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B8BB" w14:textId="1004CDD9" w:rsidR="004B034D" w:rsidRPr="00517034" w:rsidRDefault="004E24E4" w:rsidP="00517034">
      <w:pPr>
        <w:pStyle w:val="Heading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B0C0C"/>
          <w:sz w:val="32"/>
          <w:szCs w:val="32"/>
          <w:u w:val="single"/>
        </w:rPr>
      </w:pPr>
      <w:r w:rsidRPr="00517034">
        <w:rPr>
          <w:rFonts w:asciiTheme="minorHAnsi" w:hAnsiTheme="minorHAnsi" w:cstheme="minorHAnsi"/>
          <w:color w:val="0B0C0C"/>
          <w:sz w:val="32"/>
          <w:szCs w:val="32"/>
          <w:u w:val="single"/>
        </w:rPr>
        <w:t>What is a Cervical S</w:t>
      </w:r>
      <w:r w:rsidR="00517039" w:rsidRPr="00517034">
        <w:rPr>
          <w:rFonts w:asciiTheme="minorHAnsi" w:hAnsiTheme="minorHAnsi" w:cstheme="minorHAnsi"/>
          <w:color w:val="0B0C0C"/>
          <w:sz w:val="32"/>
          <w:szCs w:val="32"/>
          <w:u w:val="single"/>
        </w:rPr>
        <w:t xml:space="preserve">ample Taker </w:t>
      </w:r>
      <w:r w:rsidR="00067F3C" w:rsidRPr="00517034">
        <w:rPr>
          <w:rFonts w:asciiTheme="minorHAnsi" w:hAnsiTheme="minorHAnsi" w:cstheme="minorHAnsi"/>
          <w:color w:val="0B0C0C"/>
          <w:sz w:val="32"/>
          <w:szCs w:val="32"/>
          <w:u w:val="single"/>
        </w:rPr>
        <w:t>Assessor</w:t>
      </w:r>
      <w:r w:rsidRPr="00517034">
        <w:rPr>
          <w:rFonts w:asciiTheme="minorHAnsi" w:hAnsiTheme="minorHAnsi" w:cstheme="minorHAnsi"/>
          <w:color w:val="0B0C0C"/>
          <w:sz w:val="32"/>
          <w:szCs w:val="32"/>
          <w:u w:val="single"/>
        </w:rPr>
        <w:t>?</w:t>
      </w:r>
    </w:p>
    <w:p w14:paraId="080299F4" w14:textId="77777777" w:rsidR="00067F3C" w:rsidRPr="00500C71" w:rsidRDefault="00067F3C" w:rsidP="0051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B0C0C"/>
        </w:rPr>
      </w:pPr>
    </w:p>
    <w:p w14:paraId="66D8EC12" w14:textId="77777777" w:rsidR="00B5699B" w:rsidRPr="00500C71" w:rsidRDefault="004B034D" w:rsidP="00517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 xml:space="preserve">The cervical screening </w:t>
      </w:r>
      <w:r w:rsidR="00067F3C" w:rsidRPr="00500C71">
        <w:rPr>
          <w:rFonts w:asciiTheme="minorHAnsi" w:hAnsiTheme="minorHAnsi" w:cstheme="minorHAnsi"/>
          <w:color w:val="0B0C0C"/>
        </w:rPr>
        <w:t>Assessor</w:t>
      </w:r>
      <w:r w:rsidRPr="00500C71">
        <w:rPr>
          <w:rFonts w:asciiTheme="minorHAnsi" w:hAnsiTheme="minorHAnsi" w:cstheme="minorHAnsi"/>
          <w:color w:val="0B0C0C"/>
        </w:rPr>
        <w:t xml:space="preserve"> (‘</w:t>
      </w:r>
      <w:r w:rsidR="00067F3C" w:rsidRPr="00500C71">
        <w:rPr>
          <w:rFonts w:asciiTheme="minorHAnsi" w:hAnsiTheme="minorHAnsi" w:cstheme="minorHAnsi"/>
          <w:color w:val="0B0C0C"/>
        </w:rPr>
        <w:t>Assessor</w:t>
      </w:r>
      <w:r w:rsidRPr="00500C71">
        <w:rPr>
          <w:rFonts w:asciiTheme="minorHAnsi" w:hAnsiTheme="minorHAnsi" w:cstheme="minorHAnsi"/>
          <w:color w:val="0B0C0C"/>
        </w:rPr>
        <w:t xml:space="preserve">’ from this point) provides an element of externality which is crucial to quality assuring the training and verifying the assessment process. The </w:t>
      </w:r>
      <w:r w:rsidR="00067F3C" w:rsidRPr="00500C71">
        <w:rPr>
          <w:rFonts w:asciiTheme="minorHAnsi" w:hAnsiTheme="minorHAnsi" w:cstheme="minorHAnsi"/>
          <w:color w:val="0B0C0C"/>
        </w:rPr>
        <w:t>Assessor</w:t>
      </w:r>
      <w:r w:rsidRPr="00500C71">
        <w:rPr>
          <w:rFonts w:asciiTheme="minorHAnsi" w:hAnsiTheme="minorHAnsi" w:cstheme="minorHAnsi"/>
          <w:color w:val="0B0C0C"/>
        </w:rPr>
        <w:t xml:space="preserve"> is responsible for conducting the </w:t>
      </w:r>
      <w:r w:rsidR="00067F3C" w:rsidRPr="00500C71">
        <w:rPr>
          <w:rFonts w:asciiTheme="minorHAnsi" w:hAnsiTheme="minorHAnsi" w:cstheme="minorHAnsi"/>
          <w:color w:val="0B0C0C"/>
        </w:rPr>
        <w:t>Trainee</w:t>
      </w:r>
      <w:r w:rsidRPr="00500C71">
        <w:rPr>
          <w:rFonts w:asciiTheme="minorHAnsi" w:hAnsiTheme="minorHAnsi" w:cstheme="minorHAnsi"/>
          <w:color w:val="0B0C0C"/>
        </w:rPr>
        <w:t>’s final clinical assessment.</w:t>
      </w:r>
    </w:p>
    <w:p w14:paraId="2AE564DA" w14:textId="77777777" w:rsidR="00B5699B" w:rsidRPr="00500C71" w:rsidRDefault="00067F3C" w:rsidP="00517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>Assessor</w:t>
      </w:r>
      <w:r w:rsidR="00B5699B" w:rsidRPr="00500C71">
        <w:rPr>
          <w:rFonts w:asciiTheme="minorHAnsi" w:hAnsiTheme="minorHAnsi" w:cstheme="minorHAnsi"/>
          <w:color w:val="0B0C0C"/>
        </w:rPr>
        <w:t>s must be one of the following, a:</w:t>
      </w:r>
    </w:p>
    <w:p w14:paraId="3D5AD1C4" w14:textId="77777777" w:rsidR="00B5699B" w:rsidRPr="00500C71" w:rsidRDefault="00B5699B" w:rsidP="00517034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>registered nurse</w:t>
      </w:r>
    </w:p>
    <w:p w14:paraId="602E2C7C" w14:textId="77777777" w:rsidR="00B5699B" w:rsidRPr="00500C71" w:rsidRDefault="00B5699B" w:rsidP="00517034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>registered midwife</w:t>
      </w:r>
    </w:p>
    <w:p w14:paraId="666D7A8B" w14:textId="77777777" w:rsidR="00B5699B" w:rsidRPr="00500C71" w:rsidRDefault="00B5699B" w:rsidP="00517034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>registered physician associate</w:t>
      </w:r>
    </w:p>
    <w:p w14:paraId="11031D1C" w14:textId="77777777" w:rsidR="00B5699B" w:rsidRPr="00500C71" w:rsidRDefault="00B5699B" w:rsidP="00517034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>GMC registered medical doctor</w:t>
      </w:r>
    </w:p>
    <w:p w14:paraId="3F808341" w14:textId="77777777" w:rsidR="00067F3C" w:rsidRPr="00500C71" w:rsidRDefault="00067F3C" w:rsidP="00517034">
      <w:pPr>
        <w:shd w:val="clear" w:color="auto" w:fill="FFFFFF"/>
        <w:spacing w:after="75" w:line="240" w:lineRule="auto"/>
        <w:ind w:left="300"/>
        <w:jc w:val="both"/>
        <w:rPr>
          <w:rFonts w:asciiTheme="minorHAnsi" w:hAnsiTheme="minorHAnsi" w:cstheme="minorHAnsi"/>
          <w:color w:val="0B0C0C"/>
        </w:rPr>
      </w:pPr>
    </w:p>
    <w:p w14:paraId="4038246A" w14:textId="77777777" w:rsidR="00B5699B" w:rsidRPr="00500C71" w:rsidRDefault="00067F3C" w:rsidP="00517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>Assessor</w:t>
      </w:r>
      <w:r w:rsidR="00B5699B" w:rsidRPr="00500C71">
        <w:rPr>
          <w:rFonts w:asciiTheme="minorHAnsi" w:hAnsiTheme="minorHAnsi" w:cstheme="minorHAnsi"/>
          <w:color w:val="0B0C0C"/>
        </w:rPr>
        <w:t xml:space="preserve">s must be practising sample takers with at least 12 months’ continuous experience, having taken at least 50 cervical samples following completion of their own initial training. </w:t>
      </w:r>
      <w:r w:rsidRPr="00500C71">
        <w:rPr>
          <w:rFonts w:asciiTheme="minorHAnsi" w:hAnsiTheme="minorHAnsi" w:cstheme="minorHAnsi"/>
          <w:color w:val="0B0C0C"/>
        </w:rPr>
        <w:t>Assessor</w:t>
      </w:r>
      <w:r w:rsidR="00B5699B" w:rsidRPr="00500C71">
        <w:rPr>
          <w:rFonts w:asciiTheme="minorHAnsi" w:hAnsiTheme="minorHAnsi" w:cstheme="minorHAnsi"/>
          <w:color w:val="0B0C0C"/>
        </w:rPr>
        <w:t>s must have effective communication skills and ideally hold a relevant mentoring and, or teaching qualification.</w:t>
      </w:r>
    </w:p>
    <w:p w14:paraId="44D9BB24" w14:textId="77777777" w:rsidR="004B034D" w:rsidRPr="00500C71" w:rsidRDefault="004B034D" w:rsidP="00517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 xml:space="preserve">The </w:t>
      </w:r>
      <w:r w:rsidR="00067F3C" w:rsidRPr="00500C71">
        <w:rPr>
          <w:rFonts w:asciiTheme="minorHAnsi" w:hAnsiTheme="minorHAnsi" w:cstheme="minorHAnsi"/>
          <w:color w:val="0B0C0C"/>
        </w:rPr>
        <w:t>Assessor</w:t>
      </w:r>
      <w:r w:rsidRPr="00500C71">
        <w:rPr>
          <w:rFonts w:asciiTheme="minorHAnsi" w:hAnsiTheme="minorHAnsi" w:cstheme="minorHAnsi"/>
          <w:color w:val="0B0C0C"/>
        </w:rPr>
        <w:t xml:space="preserve"> is external to the </w:t>
      </w:r>
      <w:r w:rsidR="00067F3C" w:rsidRPr="00500C71">
        <w:rPr>
          <w:rFonts w:asciiTheme="minorHAnsi" w:hAnsiTheme="minorHAnsi" w:cstheme="minorHAnsi"/>
          <w:color w:val="0B0C0C"/>
        </w:rPr>
        <w:t>Trainee</w:t>
      </w:r>
      <w:r w:rsidRPr="00500C71">
        <w:rPr>
          <w:rFonts w:asciiTheme="minorHAnsi" w:hAnsiTheme="minorHAnsi" w:cstheme="minorHAnsi"/>
          <w:color w:val="0B0C0C"/>
        </w:rPr>
        <w:t xml:space="preserve">’s place of work. A mentor can take on the role of </w:t>
      </w:r>
      <w:r w:rsidR="00067F3C" w:rsidRPr="00500C71">
        <w:rPr>
          <w:rFonts w:asciiTheme="minorHAnsi" w:hAnsiTheme="minorHAnsi" w:cstheme="minorHAnsi"/>
          <w:color w:val="0B0C0C"/>
        </w:rPr>
        <w:t>Assessor</w:t>
      </w:r>
      <w:r w:rsidRPr="00500C71">
        <w:rPr>
          <w:rFonts w:asciiTheme="minorHAnsi" w:hAnsiTheme="minorHAnsi" w:cstheme="minorHAnsi"/>
          <w:color w:val="0B0C0C"/>
        </w:rPr>
        <w:t xml:space="preserve"> for a </w:t>
      </w:r>
      <w:r w:rsidR="00067F3C" w:rsidRPr="00500C71">
        <w:rPr>
          <w:rFonts w:asciiTheme="minorHAnsi" w:hAnsiTheme="minorHAnsi" w:cstheme="minorHAnsi"/>
          <w:color w:val="0B0C0C"/>
        </w:rPr>
        <w:t>Trainee</w:t>
      </w:r>
      <w:r w:rsidRPr="00500C71">
        <w:rPr>
          <w:rFonts w:asciiTheme="minorHAnsi" w:hAnsiTheme="minorHAnsi" w:cstheme="minorHAnsi"/>
          <w:color w:val="0B0C0C"/>
        </w:rPr>
        <w:t xml:space="preserve"> outside their own practice. The </w:t>
      </w:r>
      <w:r w:rsidR="00067F3C" w:rsidRPr="00500C71">
        <w:rPr>
          <w:rFonts w:asciiTheme="minorHAnsi" w:hAnsiTheme="minorHAnsi" w:cstheme="minorHAnsi"/>
          <w:color w:val="0B0C0C"/>
        </w:rPr>
        <w:t>Assessor</w:t>
      </w:r>
      <w:r w:rsidRPr="00500C71">
        <w:rPr>
          <w:rFonts w:asciiTheme="minorHAnsi" w:hAnsiTheme="minorHAnsi" w:cstheme="minorHAnsi"/>
          <w:color w:val="0B0C0C"/>
        </w:rPr>
        <w:t xml:space="preserve"> must meet the same criteria as described for mentors.</w:t>
      </w:r>
    </w:p>
    <w:p w14:paraId="6FED3C9A" w14:textId="77777777" w:rsidR="004B034D" w:rsidRPr="00500C71" w:rsidRDefault="004B034D" w:rsidP="00517034">
      <w:pPr>
        <w:pStyle w:val="Heading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B0C0C"/>
          <w:u w:val="single"/>
        </w:rPr>
      </w:pPr>
      <w:r w:rsidRPr="00500C71">
        <w:rPr>
          <w:rFonts w:asciiTheme="minorHAnsi" w:hAnsiTheme="minorHAnsi" w:cstheme="minorHAnsi"/>
          <w:color w:val="0B0C0C"/>
          <w:u w:val="single"/>
        </w:rPr>
        <w:t>Mainta</w:t>
      </w:r>
      <w:r w:rsidR="00517039">
        <w:rPr>
          <w:rFonts w:asciiTheme="minorHAnsi" w:hAnsiTheme="minorHAnsi" w:cstheme="minorHAnsi"/>
          <w:color w:val="0B0C0C"/>
          <w:u w:val="single"/>
        </w:rPr>
        <w:t>ining competence in the M</w:t>
      </w:r>
      <w:r w:rsidRPr="00500C71">
        <w:rPr>
          <w:rFonts w:asciiTheme="minorHAnsi" w:hAnsiTheme="minorHAnsi" w:cstheme="minorHAnsi"/>
          <w:color w:val="0B0C0C"/>
          <w:u w:val="single"/>
        </w:rPr>
        <w:t xml:space="preserve">entor and or </w:t>
      </w:r>
      <w:r w:rsidR="00067F3C" w:rsidRPr="00500C71">
        <w:rPr>
          <w:rFonts w:asciiTheme="minorHAnsi" w:hAnsiTheme="minorHAnsi" w:cstheme="minorHAnsi"/>
          <w:color w:val="0B0C0C"/>
          <w:u w:val="single"/>
        </w:rPr>
        <w:t>Assessor</w:t>
      </w:r>
      <w:r w:rsidRPr="00500C71">
        <w:rPr>
          <w:rFonts w:asciiTheme="minorHAnsi" w:hAnsiTheme="minorHAnsi" w:cstheme="minorHAnsi"/>
          <w:color w:val="0B0C0C"/>
          <w:u w:val="single"/>
        </w:rPr>
        <w:t xml:space="preserve"> roles</w:t>
      </w:r>
    </w:p>
    <w:p w14:paraId="7B3AC8B1" w14:textId="77777777" w:rsidR="00067F3C" w:rsidRPr="00500C71" w:rsidRDefault="00067F3C" w:rsidP="00517034">
      <w:pPr>
        <w:pStyle w:val="Heading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B0C0C"/>
        </w:rPr>
      </w:pPr>
    </w:p>
    <w:p w14:paraId="19322C1C" w14:textId="77777777" w:rsidR="004B034D" w:rsidRPr="00500C71" w:rsidRDefault="004B034D" w:rsidP="0051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 xml:space="preserve">Mentors and </w:t>
      </w:r>
      <w:r w:rsidR="00067F3C" w:rsidRPr="00500C71">
        <w:rPr>
          <w:rFonts w:asciiTheme="minorHAnsi" w:hAnsiTheme="minorHAnsi" w:cstheme="minorHAnsi"/>
          <w:color w:val="0B0C0C"/>
        </w:rPr>
        <w:t>Assessor</w:t>
      </w:r>
      <w:r w:rsidRPr="00500C71">
        <w:rPr>
          <w:rFonts w:asciiTheme="minorHAnsi" w:hAnsiTheme="minorHAnsi" w:cstheme="minorHAnsi"/>
          <w:color w:val="0B0C0C"/>
        </w:rPr>
        <w:t xml:space="preserve">s must undertake a formal cervical screening update at least every 3 years as a practising sample taker </w:t>
      </w:r>
    </w:p>
    <w:p w14:paraId="34D2E0C0" w14:textId="77777777" w:rsidR="004B034D" w:rsidRPr="00500C71" w:rsidRDefault="004E24E4" w:rsidP="00517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 xml:space="preserve">In addition, </w:t>
      </w:r>
      <w:r w:rsidR="00067F3C" w:rsidRPr="00500C71">
        <w:rPr>
          <w:rFonts w:asciiTheme="minorHAnsi" w:hAnsiTheme="minorHAnsi" w:cstheme="minorHAnsi"/>
          <w:color w:val="0B0C0C"/>
        </w:rPr>
        <w:t>Assessor</w:t>
      </w:r>
      <w:r w:rsidR="004B034D" w:rsidRPr="00500C71">
        <w:rPr>
          <w:rFonts w:asciiTheme="minorHAnsi" w:hAnsiTheme="minorHAnsi" w:cstheme="minorHAnsi"/>
          <w:color w:val="0B0C0C"/>
        </w:rPr>
        <w:t>s must:</w:t>
      </w:r>
    </w:p>
    <w:p w14:paraId="1904F088" w14:textId="77777777" w:rsidR="004B034D" w:rsidRPr="00500C71" w:rsidRDefault="004B034D" w:rsidP="00517034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>regularly attend and participate in the training provider’s forum(s) to update and maintain competence in their respective roles</w:t>
      </w:r>
    </w:p>
    <w:p w14:paraId="6D8C4F85" w14:textId="77777777" w:rsidR="004B034D" w:rsidRPr="00500C71" w:rsidRDefault="004B034D" w:rsidP="00517034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>stay updated with any local and or national changes to the cervical screening programme (including equipment and sample preparation)</w:t>
      </w:r>
    </w:p>
    <w:p w14:paraId="3AD39169" w14:textId="77777777" w:rsidR="004B034D" w:rsidRPr="00500C71" w:rsidRDefault="004B034D" w:rsidP="00517034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>show continuing competence in taking cervical samples in accordance to their professional codes of conduct</w:t>
      </w:r>
    </w:p>
    <w:p w14:paraId="617E38CB" w14:textId="77777777" w:rsidR="004B034D" w:rsidRPr="00500C71" w:rsidRDefault="004B034D" w:rsidP="00517034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>meet their professional obligations for continuing professional development (CPD)</w:t>
      </w:r>
    </w:p>
    <w:p w14:paraId="4255A0CF" w14:textId="77777777" w:rsidR="004B034D" w:rsidRPr="00500C71" w:rsidRDefault="004B034D" w:rsidP="00517034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>undertake continuous self-evaluation</w:t>
      </w:r>
    </w:p>
    <w:p w14:paraId="6A06EF9A" w14:textId="77777777" w:rsidR="004B034D" w:rsidRPr="00500C71" w:rsidRDefault="004B034D" w:rsidP="0051703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Theme="minorHAnsi" w:hAnsiTheme="minorHAnsi" w:cstheme="minorHAnsi"/>
          <w:color w:val="0B0C0C"/>
        </w:rPr>
      </w:pPr>
      <w:r w:rsidRPr="00500C71">
        <w:rPr>
          <w:rFonts w:asciiTheme="minorHAnsi" w:hAnsiTheme="minorHAnsi" w:cstheme="minorHAnsi"/>
          <w:color w:val="0B0C0C"/>
        </w:rPr>
        <w:t>audit and reflect on their individual rates of abnormal test results and sample acceptance as reported by the loca</w:t>
      </w:r>
      <w:r w:rsidR="009937CA" w:rsidRPr="00500C71">
        <w:rPr>
          <w:rFonts w:asciiTheme="minorHAnsi" w:hAnsiTheme="minorHAnsi" w:cstheme="minorHAnsi"/>
          <w:color w:val="0B0C0C"/>
        </w:rPr>
        <w:t>l cervical screening laboratory</w:t>
      </w:r>
    </w:p>
    <w:p w14:paraId="2722CEF3" w14:textId="054228BB" w:rsidR="00517034" w:rsidRDefault="00517034" w:rsidP="00517034">
      <w:pPr>
        <w:spacing w:line="240" w:lineRule="auto"/>
        <w:rPr>
          <w:rStyle w:val="number"/>
          <w:rFonts w:asciiTheme="minorHAnsi" w:eastAsiaTheme="majorEastAsia" w:hAnsiTheme="minorHAnsi" w:cstheme="minorHAnsi"/>
          <w:color w:val="0B0C0C"/>
          <w:bdr w:val="none" w:sz="0" w:space="0" w:color="auto" w:frame="1"/>
        </w:rPr>
      </w:pPr>
      <w:r>
        <w:rPr>
          <w:rStyle w:val="number"/>
          <w:rFonts w:asciiTheme="minorHAnsi" w:hAnsiTheme="minorHAnsi" w:cstheme="minorHAnsi"/>
          <w:color w:val="0B0C0C"/>
          <w:bdr w:val="none" w:sz="0" w:space="0" w:color="auto" w:frame="1"/>
        </w:rPr>
        <w:br w:type="page"/>
      </w:r>
    </w:p>
    <w:p w14:paraId="56214B60" w14:textId="77777777" w:rsidR="004B034D" w:rsidRPr="00500C71" w:rsidRDefault="004B034D" w:rsidP="00517034">
      <w:pPr>
        <w:pStyle w:val="Heading2"/>
        <w:shd w:val="clear" w:color="auto" w:fill="FFFFFF"/>
        <w:spacing w:before="0" w:line="240" w:lineRule="auto"/>
        <w:jc w:val="both"/>
        <w:textAlignment w:val="baseline"/>
        <w:rPr>
          <w:rStyle w:val="number"/>
          <w:rFonts w:asciiTheme="minorHAnsi" w:hAnsiTheme="minorHAnsi" w:cstheme="minorHAnsi"/>
          <w:color w:val="0B0C0C"/>
          <w:sz w:val="24"/>
          <w:szCs w:val="24"/>
          <w:bdr w:val="none" w:sz="0" w:space="0" w:color="auto" w:frame="1"/>
        </w:rPr>
      </w:pPr>
    </w:p>
    <w:p w14:paraId="7D69F83F" w14:textId="77777777" w:rsidR="00DA79B7" w:rsidRPr="00500C71" w:rsidRDefault="00DA79B7" w:rsidP="00517034">
      <w:pPr>
        <w:spacing w:line="240" w:lineRule="auto"/>
        <w:jc w:val="both"/>
        <w:rPr>
          <w:rStyle w:val="number"/>
          <w:rFonts w:asciiTheme="minorHAnsi" w:eastAsiaTheme="majorEastAsia" w:hAnsiTheme="minorHAnsi" w:cstheme="minorHAnsi"/>
          <w:b/>
          <w:color w:val="0B0C0C"/>
          <w:u w:val="single"/>
          <w:bdr w:val="none" w:sz="0" w:space="0" w:color="auto" w:frame="1"/>
        </w:rPr>
      </w:pPr>
      <w:r w:rsidRPr="00500C71">
        <w:rPr>
          <w:rStyle w:val="number"/>
          <w:rFonts w:asciiTheme="minorHAnsi" w:eastAsiaTheme="majorEastAsia" w:hAnsiTheme="minorHAnsi" w:cstheme="minorHAnsi"/>
          <w:b/>
          <w:color w:val="0B0C0C"/>
          <w:u w:val="single"/>
          <w:bdr w:val="none" w:sz="0" w:space="0" w:color="auto" w:frame="1"/>
        </w:rPr>
        <w:t xml:space="preserve">What does the </w:t>
      </w:r>
      <w:r w:rsidR="00067F3C" w:rsidRPr="00500C71">
        <w:rPr>
          <w:rStyle w:val="number"/>
          <w:rFonts w:asciiTheme="minorHAnsi" w:eastAsiaTheme="majorEastAsia" w:hAnsiTheme="minorHAnsi" w:cstheme="minorHAnsi"/>
          <w:b/>
          <w:color w:val="0B0C0C"/>
          <w:u w:val="single"/>
          <w:bdr w:val="none" w:sz="0" w:space="0" w:color="auto" w:frame="1"/>
        </w:rPr>
        <w:t>Assessor</w:t>
      </w:r>
      <w:r w:rsidRPr="00500C71">
        <w:rPr>
          <w:rStyle w:val="number"/>
          <w:rFonts w:asciiTheme="minorHAnsi" w:eastAsiaTheme="majorEastAsia" w:hAnsiTheme="minorHAnsi" w:cstheme="minorHAnsi"/>
          <w:b/>
          <w:color w:val="0B0C0C"/>
          <w:u w:val="single"/>
          <w:bdr w:val="none" w:sz="0" w:space="0" w:color="auto" w:frame="1"/>
        </w:rPr>
        <w:t xml:space="preserve"> do?</w:t>
      </w:r>
    </w:p>
    <w:p w14:paraId="65657D06" w14:textId="77777777" w:rsidR="00DA79B7" w:rsidRPr="00500C71" w:rsidRDefault="00067F3C" w:rsidP="00517034">
      <w:pPr>
        <w:shd w:val="clear" w:color="auto" w:fill="FFFFFF"/>
        <w:spacing w:after="300" w:line="240" w:lineRule="auto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>The Trainee</w:t>
      </w:r>
      <w:r w:rsidR="00DA79B7"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 and </w:t>
      </w: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>Assessor</w:t>
      </w:r>
      <w:r w:rsidR="00DA79B7"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 plan and arrange a formal evaluation session which includes a final clinical assessment which will be approximately 3 hours.</w:t>
      </w:r>
    </w:p>
    <w:p w14:paraId="017A3E01" w14:textId="77777777" w:rsidR="00DA79B7" w:rsidRPr="00500C71" w:rsidRDefault="00067F3C" w:rsidP="00517034">
      <w:pPr>
        <w:shd w:val="clear" w:color="auto" w:fill="FFFFFF"/>
        <w:spacing w:after="300" w:line="240" w:lineRule="auto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>The Trainee</w:t>
      </w:r>
      <w:r w:rsidR="00DA79B7"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 must provide evidence of having taken and reviewed 20 acceptable cervical samples before proceeding to the final clinical assessment. We advise the </w:t>
      </w: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>Trainee</w:t>
      </w:r>
      <w:r w:rsidR="00DA79B7"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 to book in at least 5 people for their cervical screening test.</w:t>
      </w:r>
    </w:p>
    <w:p w14:paraId="49A95247" w14:textId="77777777" w:rsidR="00DA79B7" w:rsidRPr="00500C71" w:rsidRDefault="00DA79B7" w:rsidP="00517034">
      <w:pPr>
        <w:shd w:val="clear" w:color="auto" w:fill="FFFFFF"/>
        <w:spacing w:after="300" w:line="240" w:lineRule="auto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The </w:t>
      </w:r>
      <w:r w:rsidR="00067F3C" w:rsidRPr="00500C71">
        <w:rPr>
          <w:rFonts w:asciiTheme="minorHAnsi" w:eastAsia="Times New Roman" w:hAnsiTheme="minorHAnsi" w:cstheme="minorHAnsi"/>
          <w:color w:val="0B0C0C"/>
          <w:lang w:eastAsia="en-GB"/>
        </w:rPr>
        <w:t>Assessor</w:t>
      </w: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 observes and assesses the </w:t>
      </w:r>
      <w:r w:rsidR="00067F3C" w:rsidRPr="00500C71">
        <w:rPr>
          <w:rFonts w:asciiTheme="minorHAnsi" w:eastAsia="Times New Roman" w:hAnsiTheme="minorHAnsi" w:cstheme="minorHAnsi"/>
          <w:color w:val="0B0C0C"/>
          <w:lang w:eastAsia="en-GB"/>
        </w:rPr>
        <w:t>Trainee</w:t>
      </w: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 taking a minimum of 3 samples.</w:t>
      </w:r>
    </w:p>
    <w:p w14:paraId="7FC6442F" w14:textId="77777777" w:rsidR="00DA79B7" w:rsidRPr="00500C71" w:rsidRDefault="00DA79B7" w:rsidP="00517034">
      <w:pPr>
        <w:shd w:val="clear" w:color="auto" w:fill="FFFFFF"/>
        <w:spacing w:after="300" w:line="240" w:lineRule="auto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The assessment will focus on the </w:t>
      </w:r>
      <w:r w:rsidR="00067F3C" w:rsidRPr="00500C71">
        <w:rPr>
          <w:rFonts w:asciiTheme="minorHAnsi" w:eastAsia="Times New Roman" w:hAnsiTheme="minorHAnsi" w:cstheme="minorHAnsi"/>
          <w:color w:val="0B0C0C"/>
          <w:lang w:eastAsia="en-GB"/>
        </w:rPr>
        <w:t>Trainee</w:t>
      </w: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>’s:</w:t>
      </w:r>
    </w:p>
    <w:p w14:paraId="7432B4EF" w14:textId="77777777" w:rsidR="00DA79B7" w:rsidRPr="00500C71" w:rsidRDefault="00DA79B7" w:rsidP="00517034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>professional conduct</w:t>
      </w:r>
    </w:p>
    <w:p w14:paraId="58542A63" w14:textId="77777777" w:rsidR="00DA79B7" w:rsidRPr="00500C71" w:rsidRDefault="00DA79B7" w:rsidP="00517034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>knowledge and communication skills</w:t>
      </w:r>
    </w:p>
    <w:p w14:paraId="2FEAF1A8" w14:textId="77777777" w:rsidR="00DA79B7" w:rsidRPr="00500C71" w:rsidRDefault="00DA79B7" w:rsidP="00517034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>cervical sampling technique</w:t>
      </w:r>
    </w:p>
    <w:p w14:paraId="63457DC4" w14:textId="77777777" w:rsidR="00DA79B7" w:rsidRPr="00500C71" w:rsidRDefault="00DA79B7" w:rsidP="00517034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>adherence to infection control measures</w:t>
      </w:r>
    </w:p>
    <w:p w14:paraId="7BF6A9D5" w14:textId="77777777" w:rsidR="00DA79B7" w:rsidRPr="00500C71" w:rsidRDefault="00DA79B7" w:rsidP="00517034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>accurate and timely completion of the request form</w:t>
      </w:r>
    </w:p>
    <w:p w14:paraId="40DE4438" w14:textId="77777777" w:rsidR="00DA79B7" w:rsidRPr="00500C71" w:rsidRDefault="00DA79B7" w:rsidP="00517034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>reflection and evaluation of own practice</w:t>
      </w:r>
    </w:p>
    <w:p w14:paraId="29EBEB4B" w14:textId="77777777" w:rsidR="00067F3C" w:rsidRPr="00500C71" w:rsidRDefault="00067F3C" w:rsidP="00517034">
      <w:pPr>
        <w:shd w:val="clear" w:color="auto" w:fill="FFFFFF"/>
        <w:spacing w:after="75" w:line="240" w:lineRule="auto"/>
        <w:ind w:left="300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</w:p>
    <w:p w14:paraId="5AAE52A5" w14:textId="77777777" w:rsidR="00DA79B7" w:rsidRPr="00500C71" w:rsidRDefault="00DA79B7" w:rsidP="00517034">
      <w:pPr>
        <w:shd w:val="clear" w:color="auto" w:fill="FFFFFF"/>
        <w:spacing w:after="300" w:line="240" w:lineRule="auto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The </w:t>
      </w:r>
      <w:r w:rsidR="00067F3C" w:rsidRPr="00500C71">
        <w:rPr>
          <w:rFonts w:asciiTheme="minorHAnsi" w:eastAsia="Times New Roman" w:hAnsiTheme="minorHAnsi" w:cstheme="minorHAnsi"/>
          <w:color w:val="0B0C0C"/>
          <w:lang w:eastAsia="en-GB"/>
        </w:rPr>
        <w:t>Assessor</w:t>
      </w: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 will stop the assessment immediately if they see the </w:t>
      </w:r>
      <w:r w:rsidR="00067F3C" w:rsidRPr="00500C71">
        <w:rPr>
          <w:rFonts w:asciiTheme="minorHAnsi" w:eastAsia="Times New Roman" w:hAnsiTheme="minorHAnsi" w:cstheme="minorHAnsi"/>
          <w:color w:val="0B0C0C"/>
          <w:lang w:eastAsia="en-GB"/>
        </w:rPr>
        <w:t>Trainee</w:t>
      </w: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 engaging in unsafe or unprofessional practice.</w:t>
      </w:r>
    </w:p>
    <w:p w14:paraId="6CA558D5" w14:textId="77777777" w:rsidR="00DA79B7" w:rsidRPr="00500C71" w:rsidRDefault="00DA79B7" w:rsidP="00517034">
      <w:pPr>
        <w:shd w:val="clear" w:color="auto" w:fill="FFFFFF"/>
        <w:spacing w:after="300" w:line="240" w:lineRule="auto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The </w:t>
      </w:r>
      <w:r w:rsidR="00067F3C" w:rsidRPr="00500C71">
        <w:rPr>
          <w:rFonts w:asciiTheme="minorHAnsi" w:eastAsia="Times New Roman" w:hAnsiTheme="minorHAnsi" w:cstheme="minorHAnsi"/>
          <w:color w:val="0B0C0C"/>
          <w:lang w:eastAsia="en-GB"/>
        </w:rPr>
        <w:t>Assessor</w:t>
      </w: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 can engage the </w:t>
      </w:r>
      <w:r w:rsidR="00067F3C" w:rsidRPr="00500C71">
        <w:rPr>
          <w:rFonts w:asciiTheme="minorHAnsi" w:eastAsia="Times New Roman" w:hAnsiTheme="minorHAnsi" w:cstheme="minorHAnsi"/>
          <w:color w:val="0B0C0C"/>
          <w:lang w:eastAsia="en-GB"/>
        </w:rPr>
        <w:t>Trainee</w:t>
      </w: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 in professional discussion on other aspects of practice not necessarily covered during the consultation (once the person having screening has left).</w:t>
      </w:r>
    </w:p>
    <w:p w14:paraId="1E4DDBDE" w14:textId="77777777" w:rsidR="00DA79B7" w:rsidRPr="00500C71" w:rsidRDefault="00DA79B7" w:rsidP="00517034">
      <w:pPr>
        <w:shd w:val="clear" w:color="auto" w:fill="FFFFFF"/>
        <w:spacing w:after="300" w:line="240" w:lineRule="auto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The </w:t>
      </w:r>
      <w:r w:rsidR="00067F3C" w:rsidRPr="00500C71">
        <w:rPr>
          <w:rFonts w:asciiTheme="minorHAnsi" w:eastAsia="Times New Roman" w:hAnsiTheme="minorHAnsi" w:cstheme="minorHAnsi"/>
          <w:color w:val="0B0C0C"/>
          <w:lang w:eastAsia="en-GB"/>
        </w:rPr>
        <w:t>Assessor</w:t>
      </w: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 documents their observations and completes a report on the </w:t>
      </w:r>
      <w:r w:rsidR="00067F3C" w:rsidRPr="00500C71">
        <w:rPr>
          <w:rFonts w:asciiTheme="minorHAnsi" w:eastAsia="Times New Roman" w:hAnsiTheme="minorHAnsi" w:cstheme="minorHAnsi"/>
          <w:color w:val="0B0C0C"/>
          <w:lang w:eastAsia="en-GB"/>
        </w:rPr>
        <w:t>Trainee</w:t>
      </w: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>’s clinical competence to practice.</w:t>
      </w:r>
    </w:p>
    <w:p w14:paraId="2BF88A1F" w14:textId="77777777" w:rsidR="00DA79B7" w:rsidRPr="00500C71" w:rsidRDefault="00DA79B7" w:rsidP="00517034">
      <w:pPr>
        <w:shd w:val="clear" w:color="auto" w:fill="FFFFFF"/>
        <w:spacing w:after="300" w:line="240" w:lineRule="auto"/>
        <w:jc w:val="both"/>
        <w:rPr>
          <w:rFonts w:asciiTheme="minorHAnsi" w:eastAsia="Times New Roman" w:hAnsiTheme="minorHAnsi" w:cstheme="minorHAnsi"/>
          <w:color w:val="0B0C0C"/>
          <w:lang w:eastAsia="en-GB"/>
        </w:rPr>
      </w:pP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The </w:t>
      </w:r>
      <w:r w:rsidR="00067F3C" w:rsidRPr="00500C71">
        <w:rPr>
          <w:rFonts w:asciiTheme="minorHAnsi" w:eastAsia="Times New Roman" w:hAnsiTheme="minorHAnsi" w:cstheme="minorHAnsi"/>
          <w:color w:val="0B0C0C"/>
          <w:lang w:eastAsia="en-GB"/>
        </w:rPr>
        <w:t>Trainee</w:t>
      </w:r>
      <w:r w:rsidRPr="00500C71">
        <w:rPr>
          <w:rFonts w:asciiTheme="minorHAnsi" w:eastAsia="Times New Roman" w:hAnsiTheme="minorHAnsi" w:cstheme="minorHAnsi"/>
          <w:color w:val="0B0C0C"/>
          <w:lang w:eastAsia="en-GB"/>
        </w:rPr>
        <w:t xml:space="preserve"> submits their completed portfolio to the training provider after the final assessment.</w:t>
      </w:r>
    </w:p>
    <w:p w14:paraId="78D7A31F" w14:textId="77777777" w:rsidR="00DA79B7" w:rsidRPr="00500C71" w:rsidRDefault="00DA79B7" w:rsidP="00517034">
      <w:p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500C71">
        <w:rPr>
          <w:rFonts w:asciiTheme="minorHAnsi" w:hAnsiTheme="minorHAnsi" w:cstheme="minorHAnsi"/>
          <w:b/>
          <w:u w:val="single"/>
        </w:rPr>
        <w:t>Payment</w:t>
      </w:r>
    </w:p>
    <w:p w14:paraId="0399D0A1" w14:textId="77777777" w:rsidR="00311031" w:rsidRPr="000956F0" w:rsidRDefault="00311031" w:rsidP="0051703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956F0">
        <w:rPr>
          <w:rFonts w:asciiTheme="minorHAnsi" w:hAnsiTheme="minorHAnsi" w:cstheme="minorHAnsi"/>
        </w:rPr>
        <w:t xml:space="preserve">Assessors will be paid £75 for each evaluation to include travel costs, documentation and reporting.  </w:t>
      </w:r>
    </w:p>
    <w:p w14:paraId="3EE56769" w14:textId="77777777" w:rsidR="004B034D" w:rsidRPr="00500C71" w:rsidRDefault="004B034D" w:rsidP="00517034">
      <w:pPr>
        <w:pStyle w:val="Heading2"/>
        <w:shd w:val="clear" w:color="auto" w:fill="FFFFFF"/>
        <w:spacing w:before="0" w:line="240" w:lineRule="auto"/>
        <w:jc w:val="both"/>
        <w:textAlignment w:val="baseline"/>
        <w:rPr>
          <w:rStyle w:val="number"/>
          <w:rFonts w:asciiTheme="minorHAnsi" w:hAnsiTheme="minorHAnsi" w:cstheme="minorHAnsi"/>
          <w:color w:val="0B0C0C"/>
          <w:sz w:val="24"/>
          <w:szCs w:val="24"/>
          <w:bdr w:val="none" w:sz="0" w:space="0" w:color="auto" w:frame="1"/>
        </w:rPr>
      </w:pPr>
    </w:p>
    <w:p w14:paraId="01BD0675" w14:textId="1E43EB78" w:rsidR="00050C83" w:rsidRDefault="00050C83" w:rsidP="00517034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If the Trainee requires an additional Assessor visit, for example not enough patients attend or the Trainee does not pass the assessment, </w:t>
      </w:r>
      <w:r w:rsidR="003E0488">
        <w:rPr>
          <w:rFonts w:ascii="Calibri" w:eastAsia="Times New Roman" w:hAnsi="Calibri" w:cs="Calibri"/>
          <w:color w:val="000000"/>
        </w:rPr>
        <w:t xml:space="preserve">Assessors will invoice </w:t>
      </w:r>
      <w:r w:rsidR="0023052A">
        <w:rPr>
          <w:rFonts w:ascii="Calibri" w:eastAsia="Times New Roman" w:hAnsi="Calibri" w:cs="Calibri"/>
          <w:color w:val="000000"/>
        </w:rPr>
        <w:t>the Learning and Development Centre f</w:t>
      </w:r>
      <w:r w:rsidR="003E0488">
        <w:rPr>
          <w:rFonts w:ascii="Calibri" w:eastAsia="Times New Roman" w:hAnsi="Calibri" w:cs="Calibri"/>
          <w:color w:val="000000"/>
        </w:rPr>
        <w:t xml:space="preserve">or the Assessment fee and </w:t>
      </w:r>
      <w:r w:rsidR="0023052A">
        <w:rPr>
          <w:rFonts w:ascii="Calibri" w:eastAsia="Times New Roman" w:hAnsi="Calibri" w:cs="Calibri"/>
          <w:color w:val="000000"/>
        </w:rPr>
        <w:t xml:space="preserve">Learning and Development Centre </w:t>
      </w:r>
      <w:r w:rsidR="003E0488">
        <w:rPr>
          <w:rFonts w:ascii="Calibri" w:eastAsia="Times New Roman" w:hAnsi="Calibri" w:cs="Calibri"/>
          <w:color w:val="000000"/>
        </w:rPr>
        <w:t xml:space="preserve">will invoice the practice for the second visit. </w:t>
      </w:r>
      <w:r>
        <w:rPr>
          <w:rFonts w:ascii="Calibri" w:eastAsia="Times New Roman" w:hAnsi="Calibri" w:cs="Calibri"/>
          <w:color w:val="000000"/>
        </w:rPr>
        <w:t>Please ensure you understand this and agree to honour this in the event of extra visits.</w:t>
      </w:r>
    </w:p>
    <w:p w14:paraId="4BAD6BC7" w14:textId="77777777" w:rsidR="0085561B" w:rsidRPr="00500C71" w:rsidRDefault="0085561B" w:rsidP="00517034">
      <w:pPr>
        <w:spacing w:line="240" w:lineRule="auto"/>
        <w:jc w:val="both"/>
        <w:rPr>
          <w:rFonts w:asciiTheme="minorHAnsi" w:hAnsiTheme="minorHAnsi" w:cstheme="minorHAnsi"/>
        </w:rPr>
      </w:pPr>
    </w:p>
    <w:sectPr w:rsidR="0085561B" w:rsidRPr="00500C71" w:rsidSect="00517034">
      <w:headerReference w:type="default" r:id="rId10"/>
      <w:pgSz w:w="11906" w:h="16838"/>
      <w:pgMar w:top="1418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D176" w14:textId="77777777" w:rsidR="00A919EF" w:rsidRDefault="00A919EF" w:rsidP="00067F3C">
      <w:pPr>
        <w:spacing w:after="0" w:line="240" w:lineRule="auto"/>
      </w:pPr>
      <w:r>
        <w:separator/>
      </w:r>
    </w:p>
  </w:endnote>
  <w:endnote w:type="continuationSeparator" w:id="0">
    <w:p w14:paraId="08423852" w14:textId="77777777" w:rsidR="00A919EF" w:rsidRDefault="00A919EF" w:rsidP="0006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0733" w14:textId="77777777" w:rsidR="00A919EF" w:rsidRDefault="00A919EF" w:rsidP="00067F3C">
      <w:pPr>
        <w:spacing w:after="0" w:line="240" w:lineRule="auto"/>
      </w:pPr>
      <w:r>
        <w:separator/>
      </w:r>
    </w:p>
  </w:footnote>
  <w:footnote w:type="continuationSeparator" w:id="0">
    <w:p w14:paraId="62247129" w14:textId="77777777" w:rsidR="00A919EF" w:rsidRDefault="00A919EF" w:rsidP="0006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709" w14:textId="3C2C051F" w:rsidR="00067F3C" w:rsidRDefault="0023052A" w:rsidP="00067F3C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CD4FCC" wp14:editId="5DD75BE7">
          <wp:simplePos x="0" y="0"/>
          <wp:positionH relativeFrom="column">
            <wp:posOffset>4819650</wp:posOffset>
          </wp:positionH>
          <wp:positionV relativeFrom="paragraph">
            <wp:posOffset>35560</wp:posOffset>
          </wp:positionV>
          <wp:extent cx="1587500" cy="660400"/>
          <wp:effectExtent l="0" t="0" r="0" b="6350"/>
          <wp:wrapNone/>
          <wp:docPr id="764736636" name="Picture 764736636" descr="A white sig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7434341" name="Picture 1" descr="A white sign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CDB"/>
    <w:multiLevelType w:val="multilevel"/>
    <w:tmpl w:val="F0A8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5B4181"/>
    <w:multiLevelType w:val="multilevel"/>
    <w:tmpl w:val="887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F7809"/>
    <w:multiLevelType w:val="multilevel"/>
    <w:tmpl w:val="77A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996B6E"/>
    <w:multiLevelType w:val="multilevel"/>
    <w:tmpl w:val="672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36405B"/>
    <w:multiLevelType w:val="multilevel"/>
    <w:tmpl w:val="33B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1767C3"/>
    <w:multiLevelType w:val="multilevel"/>
    <w:tmpl w:val="DED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DD26A9"/>
    <w:multiLevelType w:val="multilevel"/>
    <w:tmpl w:val="9EA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2F0341"/>
    <w:multiLevelType w:val="multilevel"/>
    <w:tmpl w:val="E7E6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7317207">
    <w:abstractNumId w:val="0"/>
  </w:num>
  <w:num w:numId="2" w16cid:durableId="748695488">
    <w:abstractNumId w:val="3"/>
  </w:num>
  <w:num w:numId="3" w16cid:durableId="1613436716">
    <w:abstractNumId w:val="7"/>
  </w:num>
  <w:num w:numId="4" w16cid:durableId="1203833616">
    <w:abstractNumId w:val="5"/>
  </w:num>
  <w:num w:numId="5" w16cid:durableId="299313448">
    <w:abstractNumId w:val="1"/>
  </w:num>
  <w:num w:numId="6" w16cid:durableId="780565396">
    <w:abstractNumId w:val="4"/>
  </w:num>
  <w:num w:numId="7" w16cid:durableId="917061088">
    <w:abstractNumId w:val="2"/>
  </w:num>
  <w:num w:numId="8" w16cid:durableId="662398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D59"/>
    <w:rsid w:val="00050C83"/>
    <w:rsid w:val="00053A9B"/>
    <w:rsid w:val="00067F3C"/>
    <w:rsid w:val="000B5103"/>
    <w:rsid w:val="00132D59"/>
    <w:rsid w:val="001C2221"/>
    <w:rsid w:val="001E3064"/>
    <w:rsid w:val="0023052A"/>
    <w:rsid w:val="002B1A36"/>
    <w:rsid w:val="00311031"/>
    <w:rsid w:val="003E0488"/>
    <w:rsid w:val="00445485"/>
    <w:rsid w:val="004B034D"/>
    <w:rsid w:val="004E24E4"/>
    <w:rsid w:val="00500C71"/>
    <w:rsid w:val="00517034"/>
    <w:rsid w:val="00517039"/>
    <w:rsid w:val="005F3AE5"/>
    <w:rsid w:val="0085561B"/>
    <w:rsid w:val="009937CA"/>
    <w:rsid w:val="009C23C4"/>
    <w:rsid w:val="00A919EF"/>
    <w:rsid w:val="00B1464A"/>
    <w:rsid w:val="00B5699B"/>
    <w:rsid w:val="00C5093F"/>
    <w:rsid w:val="00CC2BC1"/>
    <w:rsid w:val="00D72329"/>
    <w:rsid w:val="00D86725"/>
    <w:rsid w:val="00DA79B7"/>
    <w:rsid w:val="00E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CC58A9"/>
  <w15:docId w15:val="{DA431268-7490-463D-B5F0-0740A0A5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32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32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2D5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32D59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number">
    <w:name w:val="number"/>
    <w:basedOn w:val="DefaultParagraphFont"/>
    <w:rsid w:val="00132D59"/>
  </w:style>
  <w:style w:type="paragraph" w:styleId="NormalWeb">
    <w:name w:val="Normal (Web)"/>
    <w:basedOn w:val="Normal"/>
    <w:uiPriority w:val="99"/>
    <w:unhideWhenUsed/>
    <w:rsid w:val="0013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32D5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0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937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3C"/>
  </w:style>
  <w:style w:type="paragraph" w:styleId="Footer">
    <w:name w:val="footer"/>
    <w:basedOn w:val="Normal"/>
    <w:link w:val="FooterChar"/>
    <w:uiPriority w:val="99"/>
    <w:unhideWhenUsed/>
    <w:rsid w:val="0006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3C"/>
  </w:style>
  <w:style w:type="paragraph" w:styleId="BalloonText">
    <w:name w:val="Balloon Text"/>
    <w:basedOn w:val="Normal"/>
    <w:link w:val="BalloonTextChar"/>
    <w:uiPriority w:val="99"/>
    <w:semiHidden/>
    <w:unhideWhenUsed/>
    <w:rsid w:val="0006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052CC222B2D44B56F68B1DE4E511C" ma:contentTypeVersion="15" ma:contentTypeDescription="Create a new document." ma:contentTypeScope="" ma:versionID="e021d9028ae73b1f221a6c90ba7bb7a2">
  <xsd:schema xmlns:xsd="http://www.w3.org/2001/XMLSchema" xmlns:xs="http://www.w3.org/2001/XMLSchema" xmlns:p="http://schemas.microsoft.com/office/2006/metadata/properties" xmlns:ns1="http://schemas.microsoft.com/sharepoint/v3" xmlns:ns2="663f3f67-3798-47e6-bf8e-655da91c8724" xmlns:ns3="d2debbc2-b574-499b-bd69-77b06b27278a" targetNamespace="http://schemas.microsoft.com/office/2006/metadata/properties" ma:root="true" ma:fieldsID="6a00b083c36c3276066fd88e6ef0ba56" ns1:_="" ns2:_="" ns3:_="">
    <xsd:import namespace="http://schemas.microsoft.com/sharepoint/v3"/>
    <xsd:import namespace="663f3f67-3798-47e6-bf8e-655da91c8724"/>
    <xsd:import namespace="d2debbc2-b574-499b-bd69-77b06b272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f3f67-3798-47e6-bf8e-655da91c8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ebbc2-b574-499b-bd69-77b06b27278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63f3f67-3798-47e6-bf8e-655da91c87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8D71FA-4315-4BAD-9496-5F10F33032EE}"/>
</file>

<file path=customXml/itemProps2.xml><?xml version="1.0" encoding="utf-8"?>
<ds:datastoreItem xmlns:ds="http://schemas.openxmlformats.org/officeDocument/2006/customXml" ds:itemID="{F5C462AF-5176-4A5B-A858-FF2B8004A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5949C-3732-4EED-ADA3-6981853753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3f3f67-3798-47e6-bf8e-655da91c8724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TUCKER, Victoria (SENTINEL HEALTHCARE SOUTHWEST COMMUNITY INTEREST COMPANY)</cp:lastModifiedBy>
  <cp:revision>2</cp:revision>
  <dcterms:created xsi:type="dcterms:W3CDTF">2023-11-08T14:49:00Z</dcterms:created>
  <dcterms:modified xsi:type="dcterms:W3CDTF">2023-11-08T14:49:00Z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0x010100828052CC222B2D44B56F68B1DE4E511C</vt:lpwstr>
  </property>
  <property fmtid="{D5CDD505-2E9C-101B-9397-08002B2CF9AE}" pid="3" name="Order">
    <vt:r8>861700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