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13CC" w14:textId="3B4E85BD" w:rsidR="00C36F3C" w:rsidRPr="00F4076D" w:rsidRDefault="00B53802" w:rsidP="003131A1">
      <w:pPr>
        <w:jc w:val="center"/>
        <w:rPr>
          <w:rFonts w:cstheme="minorHAnsi"/>
          <w:b/>
          <w:bCs/>
          <w:sz w:val="22"/>
          <w:szCs w:val="22"/>
        </w:rPr>
      </w:pPr>
      <w:r w:rsidRPr="00F4076D">
        <w:rPr>
          <w:rFonts w:cstheme="minorHAnsi"/>
          <w:b/>
          <w:bCs/>
          <w:sz w:val="22"/>
          <w:szCs w:val="22"/>
        </w:rPr>
        <w:t>IP&amp;C, National Cleaning standards and u</w:t>
      </w:r>
      <w:r w:rsidR="003131A1" w:rsidRPr="00F4076D">
        <w:rPr>
          <w:rFonts w:cstheme="minorHAnsi"/>
          <w:b/>
          <w:bCs/>
          <w:sz w:val="22"/>
          <w:szCs w:val="22"/>
        </w:rPr>
        <w:t>seful Document</w:t>
      </w:r>
      <w:r w:rsidR="00600764" w:rsidRPr="00F4076D">
        <w:rPr>
          <w:rFonts w:cstheme="minorHAnsi"/>
          <w:b/>
          <w:bCs/>
          <w:sz w:val="22"/>
          <w:szCs w:val="22"/>
        </w:rPr>
        <w:t xml:space="preserve">s, </w:t>
      </w:r>
      <w:r w:rsidRPr="00F4076D">
        <w:rPr>
          <w:rFonts w:cstheme="minorHAnsi"/>
          <w:b/>
          <w:bCs/>
          <w:sz w:val="22"/>
          <w:szCs w:val="22"/>
        </w:rPr>
        <w:t>Links,</w:t>
      </w:r>
      <w:r w:rsidR="003131A1" w:rsidRPr="00F4076D">
        <w:rPr>
          <w:rFonts w:cstheme="minorHAnsi"/>
          <w:b/>
          <w:bCs/>
          <w:sz w:val="22"/>
          <w:szCs w:val="22"/>
        </w:rPr>
        <w:t xml:space="preserve"> </w:t>
      </w:r>
      <w:r w:rsidR="00600764" w:rsidRPr="00F4076D">
        <w:rPr>
          <w:rFonts w:cstheme="minorHAnsi"/>
          <w:b/>
          <w:bCs/>
          <w:sz w:val="22"/>
          <w:szCs w:val="22"/>
        </w:rPr>
        <w:t xml:space="preserve">and top tips </w:t>
      </w:r>
      <w:r w:rsidR="003131A1" w:rsidRPr="00F4076D">
        <w:rPr>
          <w:rFonts w:cstheme="minorHAnsi"/>
          <w:b/>
          <w:bCs/>
          <w:sz w:val="22"/>
          <w:szCs w:val="22"/>
        </w:rPr>
        <w:t>for Lead Nurses</w:t>
      </w:r>
    </w:p>
    <w:p w14:paraId="4DB3A8DE" w14:textId="00621DBA" w:rsidR="003131A1" w:rsidRPr="00F4076D" w:rsidRDefault="003131A1" w:rsidP="003131A1">
      <w:pPr>
        <w:jc w:val="center"/>
        <w:rPr>
          <w:rFonts w:cstheme="minorHAnsi"/>
          <w:sz w:val="22"/>
          <w:szCs w:val="22"/>
        </w:rPr>
      </w:pPr>
    </w:p>
    <w:p w14:paraId="4F1B0A36" w14:textId="79DBADFC" w:rsidR="003131A1" w:rsidRPr="00F4076D" w:rsidRDefault="003131A1" w:rsidP="003131A1">
      <w:pPr>
        <w:rPr>
          <w:rFonts w:cstheme="minorHAnsi"/>
          <w:sz w:val="22"/>
          <w:szCs w:val="22"/>
        </w:rPr>
      </w:pPr>
    </w:p>
    <w:p w14:paraId="7BAE879E" w14:textId="7195A7F7" w:rsidR="003131A1" w:rsidRPr="00F4076D" w:rsidRDefault="003131A1" w:rsidP="003131A1">
      <w:pPr>
        <w:rPr>
          <w:rFonts w:cstheme="minorHAnsi"/>
          <w:sz w:val="22"/>
          <w:szCs w:val="22"/>
        </w:rPr>
      </w:pPr>
    </w:p>
    <w:p w14:paraId="15599A68" w14:textId="0BC965E5" w:rsidR="003131A1" w:rsidRPr="00F4076D" w:rsidRDefault="003131A1" w:rsidP="003131A1">
      <w:pPr>
        <w:rPr>
          <w:rFonts w:cstheme="minorHAnsi"/>
          <w:b/>
          <w:bCs/>
          <w:sz w:val="22"/>
          <w:szCs w:val="22"/>
        </w:rPr>
      </w:pPr>
      <w:r w:rsidRPr="00F4076D">
        <w:rPr>
          <w:rFonts w:cstheme="minorHAnsi"/>
          <w:b/>
          <w:bCs/>
          <w:sz w:val="22"/>
          <w:szCs w:val="22"/>
        </w:rPr>
        <w:t>IP</w:t>
      </w:r>
      <w:r w:rsidR="00600764" w:rsidRPr="00F4076D">
        <w:rPr>
          <w:rFonts w:cstheme="minorHAnsi"/>
          <w:b/>
          <w:bCs/>
          <w:sz w:val="22"/>
          <w:szCs w:val="22"/>
        </w:rPr>
        <w:t>&amp;C</w:t>
      </w:r>
    </w:p>
    <w:p w14:paraId="4856BCDC" w14:textId="42982661" w:rsidR="00600764" w:rsidRPr="00F4076D" w:rsidRDefault="00600764" w:rsidP="003131A1">
      <w:pPr>
        <w:rPr>
          <w:rFonts w:cstheme="minorHAnsi"/>
          <w:sz w:val="22"/>
          <w:szCs w:val="22"/>
        </w:rPr>
      </w:pPr>
    </w:p>
    <w:p w14:paraId="620524A3" w14:textId="1A167E87" w:rsidR="00600764" w:rsidRPr="00F4076D" w:rsidRDefault="00600764" w:rsidP="003131A1">
      <w:pPr>
        <w:rPr>
          <w:rFonts w:cstheme="minorHAnsi"/>
          <w:sz w:val="22"/>
          <w:szCs w:val="22"/>
        </w:rPr>
      </w:pPr>
      <w:r w:rsidRPr="00F4076D">
        <w:rPr>
          <w:rFonts w:cstheme="minorHAnsi"/>
          <w:sz w:val="22"/>
          <w:szCs w:val="22"/>
        </w:rPr>
        <w:t xml:space="preserve">Practices are often managing IP&amp;C very </w:t>
      </w:r>
      <w:r w:rsidR="00244AA6" w:rsidRPr="00F4076D">
        <w:rPr>
          <w:rFonts w:cstheme="minorHAnsi"/>
          <w:sz w:val="22"/>
          <w:szCs w:val="22"/>
        </w:rPr>
        <w:t>well; however,</w:t>
      </w:r>
      <w:r w:rsidRPr="00F4076D">
        <w:rPr>
          <w:rFonts w:cstheme="minorHAnsi"/>
          <w:sz w:val="22"/>
          <w:szCs w:val="22"/>
        </w:rPr>
        <w:t xml:space="preserve"> they may not be documenting this formally.</w:t>
      </w:r>
    </w:p>
    <w:p w14:paraId="32CA03B6"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0AFD214E" w14:textId="58383766" w:rsidR="003131A1" w:rsidRPr="00F4076D" w:rsidRDefault="00600764" w:rsidP="003131A1">
      <w:pPr>
        <w:textAlignment w:val="baseline"/>
        <w:rPr>
          <w:rFonts w:eastAsia="Times New Roman" w:cstheme="minorHAnsi"/>
          <w:b/>
          <w:bCs/>
          <w:color w:val="000000"/>
          <w:sz w:val="22"/>
          <w:szCs w:val="22"/>
          <w:bdr w:val="none" w:sz="0" w:space="0" w:color="auto" w:frame="1"/>
          <w:lang w:eastAsia="en-GB"/>
        </w:rPr>
      </w:pPr>
      <w:r w:rsidRPr="00F4076D">
        <w:rPr>
          <w:rFonts w:eastAsia="Times New Roman" w:cstheme="minorHAnsi"/>
          <w:b/>
          <w:bCs/>
          <w:color w:val="000000"/>
          <w:sz w:val="22"/>
          <w:szCs w:val="22"/>
          <w:bdr w:val="none" w:sz="0" w:space="0" w:color="auto" w:frame="1"/>
          <w:lang w:eastAsia="en-GB"/>
        </w:rPr>
        <w:t xml:space="preserve">Generic Policies </w:t>
      </w:r>
    </w:p>
    <w:p w14:paraId="7FB21666" w14:textId="6C91CAF3" w:rsidR="00B53802" w:rsidRDefault="00B53802" w:rsidP="003131A1">
      <w:pPr>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There is no need to rewrite IP&amp;C policies. Generic ones can be found via the link below</w:t>
      </w:r>
    </w:p>
    <w:p w14:paraId="3023AC90" w14:textId="77777777" w:rsidR="00F4076D" w:rsidRPr="003131A1" w:rsidRDefault="00F4076D" w:rsidP="003131A1">
      <w:pPr>
        <w:textAlignment w:val="baseline"/>
        <w:rPr>
          <w:rFonts w:eastAsia="Times New Roman" w:cstheme="minorHAnsi"/>
          <w:color w:val="201F1E"/>
          <w:sz w:val="22"/>
          <w:szCs w:val="22"/>
          <w:lang w:eastAsia="en-GB"/>
        </w:rPr>
      </w:pPr>
    </w:p>
    <w:p w14:paraId="2BF36C0D" w14:textId="77777777" w:rsidR="003131A1" w:rsidRPr="003131A1" w:rsidRDefault="00B36FB7" w:rsidP="003131A1">
      <w:pPr>
        <w:textAlignment w:val="baseline"/>
        <w:rPr>
          <w:rFonts w:eastAsia="Times New Roman" w:cstheme="minorHAnsi"/>
          <w:color w:val="201F1E"/>
          <w:sz w:val="22"/>
          <w:szCs w:val="22"/>
          <w:lang w:eastAsia="en-GB"/>
        </w:rPr>
      </w:pPr>
      <w:hyperlink r:id="rId5" w:tgtFrame="_blank" w:history="1">
        <w:r w:rsidR="003131A1" w:rsidRPr="003131A1">
          <w:rPr>
            <w:rFonts w:eastAsia="Times New Roman" w:cstheme="minorHAnsi"/>
            <w:color w:val="0000FF"/>
            <w:sz w:val="22"/>
            <w:szCs w:val="22"/>
            <w:u w:val="single"/>
            <w:bdr w:val="none" w:sz="0" w:space="0" w:color="auto" w:frame="1"/>
            <w:lang w:eastAsia="en-GB"/>
          </w:rPr>
          <w:t>https://www.infectionpreventioncontrol.co.uk/gp-practices/policies/</w:t>
        </w:r>
      </w:hyperlink>
    </w:p>
    <w:p w14:paraId="348509D6"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4FB79E14"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52383A02" w14:textId="3002D522" w:rsidR="003131A1" w:rsidRPr="003131A1" w:rsidRDefault="003131A1" w:rsidP="003131A1">
      <w:pPr>
        <w:textAlignment w:val="baseline"/>
        <w:rPr>
          <w:rFonts w:eastAsia="Times New Roman" w:cstheme="minorHAnsi"/>
          <w:b/>
          <w:bCs/>
          <w:color w:val="201F1E"/>
          <w:sz w:val="22"/>
          <w:szCs w:val="22"/>
          <w:lang w:eastAsia="en-GB"/>
        </w:rPr>
      </w:pPr>
      <w:r w:rsidRPr="003131A1">
        <w:rPr>
          <w:rFonts w:eastAsia="Times New Roman" w:cstheme="minorHAnsi"/>
          <w:b/>
          <w:bCs/>
          <w:color w:val="000000"/>
          <w:sz w:val="22"/>
          <w:szCs w:val="22"/>
          <w:bdr w:val="none" w:sz="0" w:space="0" w:color="auto" w:frame="1"/>
          <w:lang w:eastAsia="en-GB"/>
        </w:rPr>
        <w:t>NHS Somerset link with ALL relevant documents</w:t>
      </w:r>
      <w:r w:rsidR="00B53802" w:rsidRPr="00F4076D">
        <w:rPr>
          <w:rFonts w:eastAsia="Times New Roman" w:cstheme="minorHAnsi"/>
          <w:b/>
          <w:bCs/>
          <w:color w:val="000000"/>
          <w:sz w:val="22"/>
          <w:szCs w:val="22"/>
          <w:bdr w:val="none" w:sz="0" w:space="0" w:color="auto" w:frame="1"/>
          <w:lang w:eastAsia="en-GB"/>
        </w:rPr>
        <w:t xml:space="preserve"> for IP&amp;C and cleaning standards</w:t>
      </w:r>
    </w:p>
    <w:p w14:paraId="52164946" w14:textId="77777777" w:rsidR="003131A1" w:rsidRPr="003131A1" w:rsidRDefault="003131A1" w:rsidP="003131A1">
      <w:pPr>
        <w:textAlignment w:val="baseline"/>
        <w:rPr>
          <w:rFonts w:eastAsia="Times New Roman" w:cstheme="minorHAnsi"/>
          <w:b/>
          <w:bCs/>
          <w:color w:val="201F1E"/>
          <w:sz w:val="22"/>
          <w:szCs w:val="22"/>
          <w:lang w:eastAsia="en-GB"/>
        </w:rPr>
      </w:pPr>
      <w:r w:rsidRPr="003131A1">
        <w:rPr>
          <w:rFonts w:eastAsia="Times New Roman" w:cstheme="minorHAnsi"/>
          <w:b/>
          <w:bCs/>
          <w:color w:val="000000"/>
          <w:sz w:val="22"/>
          <w:szCs w:val="22"/>
          <w:bdr w:val="none" w:sz="0" w:space="0" w:color="auto" w:frame="1"/>
          <w:lang w:eastAsia="en-GB"/>
        </w:rPr>
        <w:t> </w:t>
      </w:r>
    </w:p>
    <w:p w14:paraId="3C05E782" w14:textId="77777777" w:rsidR="003131A1" w:rsidRPr="003131A1" w:rsidRDefault="003131A1" w:rsidP="003131A1">
      <w:pPr>
        <w:textAlignment w:val="baseline"/>
        <w:rPr>
          <w:rFonts w:eastAsia="Times New Roman" w:cstheme="minorHAnsi"/>
          <w:color w:val="201F1E"/>
          <w:sz w:val="22"/>
          <w:szCs w:val="22"/>
          <w:lang w:eastAsia="en-GB"/>
        </w:rPr>
      </w:pPr>
      <w:hyperlink r:id="rId6" w:tgtFrame="_blank" w:history="1">
        <w:r w:rsidRPr="003131A1">
          <w:rPr>
            <w:rFonts w:eastAsia="Times New Roman" w:cstheme="minorHAnsi"/>
            <w:color w:val="0000FF"/>
            <w:sz w:val="22"/>
            <w:szCs w:val="22"/>
            <w:u w:val="single"/>
            <w:bdr w:val="none" w:sz="0" w:space="0" w:color="auto" w:frame="1"/>
            <w:lang w:eastAsia="en-GB"/>
          </w:rPr>
          <w:t>https://nhssomerset.nhs.uk/for-clinicians/infection-control/infection-control-in-primary-care/</w:t>
        </w:r>
      </w:hyperlink>
    </w:p>
    <w:p w14:paraId="609B6D44" w14:textId="77B74780" w:rsidR="00600764" w:rsidRPr="00F4076D" w:rsidRDefault="00600764" w:rsidP="003131A1">
      <w:pPr>
        <w:textAlignment w:val="baseline"/>
        <w:rPr>
          <w:rFonts w:eastAsia="Times New Roman" w:cstheme="minorHAnsi"/>
          <w:color w:val="000000"/>
          <w:sz w:val="22"/>
          <w:szCs w:val="22"/>
          <w:bdr w:val="none" w:sz="0" w:space="0" w:color="auto" w:frame="1"/>
          <w:lang w:eastAsia="en-GB"/>
        </w:rPr>
      </w:pPr>
    </w:p>
    <w:p w14:paraId="4D3EE4A6" w14:textId="73BB7C2A" w:rsidR="00B53802" w:rsidRPr="00F4076D" w:rsidRDefault="00B53802" w:rsidP="003131A1">
      <w:pPr>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Infection control audit tool</w:t>
      </w:r>
    </w:p>
    <w:p w14:paraId="0C410CD3" w14:textId="77777777" w:rsidR="00600764" w:rsidRPr="003131A1" w:rsidRDefault="00B36FB7" w:rsidP="00600764">
      <w:pPr>
        <w:textAlignment w:val="baseline"/>
        <w:rPr>
          <w:rFonts w:eastAsia="Times New Roman" w:cstheme="minorHAnsi"/>
          <w:color w:val="201F1E"/>
          <w:sz w:val="22"/>
          <w:szCs w:val="22"/>
          <w:lang w:eastAsia="en-GB"/>
        </w:rPr>
      </w:pPr>
      <w:hyperlink r:id="rId7" w:tgtFrame="_blank" w:history="1">
        <w:r w:rsidR="00600764" w:rsidRPr="003131A1">
          <w:rPr>
            <w:rFonts w:eastAsia="Times New Roman" w:cstheme="minorHAnsi"/>
            <w:color w:val="0000FF"/>
            <w:sz w:val="22"/>
            <w:szCs w:val="22"/>
            <w:u w:val="single"/>
            <w:bdr w:val="none" w:sz="0" w:space="0" w:color="auto" w:frame="1"/>
            <w:lang w:eastAsia="en-GB"/>
          </w:rPr>
          <w:t>https://www.somersetlmc.co.uk/infectioncontrolaudittool</w:t>
        </w:r>
      </w:hyperlink>
    </w:p>
    <w:p w14:paraId="2BA24BC2" w14:textId="7A975A4E" w:rsidR="00600764" w:rsidRPr="00F4076D" w:rsidRDefault="00600764" w:rsidP="003131A1">
      <w:pPr>
        <w:textAlignment w:val="baseline"/>
        <w:rPr>
          <w:rFonts w:eastAsia="Times New Roman" w:cstheme="minorHAnsi"/>
          <w:color w:val="000000"/>
          <w:sz w:val="22"/>
          <w:szCs w:val="22"/>
          <w:bdr w:val="none" w:sz="0" w:space="0" w:color="auto" w:frame="1"/>
          <w:lang w:eastAsia="en-GB"/>
        </w:rPr>
      </w:pPr>
    </w:p>
    <w:p w14:paraId="1B7056B4" w14:textId="63BD6E7A" w:rsidR="00B53802" w:rsidRPr="00F4076D" w:rsidRDefault="00B53802" w:rsidP="003131A1">
      <w:pPr>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 xml:space="preserve">Good Practice Guide (for primary care) </w:t>
      </w:r>
    </w:p>
    <w:p w14:paraId="267702F9" w14:textId="060C6344" w:rsidR="00600764" w:rsidRPr="00F4076D" w:rsidRDefault="00B36FB7" w:rsidP="003131A1">
      <w:pPr>
        <w:textAlignment w:val="baseline"/>
        <w:rPr>
          <w:rFonts w:eastAsia="Times New Roman" w:cstheme="minorHAnsi"/>
          <w:color w:val="000000"/>
          <w:sz w:val="22"/>
          <w:szCs w:val="22"/>
          <w:bdr w:val="none" w:sz="0" w:space="0" w:color="auto" w:frame="1"/>
          <w:lang w:eastAsia="en-GB"/>
        </w:rPr>
      </w:pPr>
      <w:hyperlink r:id="rId8" w:history="1">
        <w:r w:rsidR="00623B5A" w:rsidRPr="00F4076D">
          <w:rPr>
            <w:rStyle w:val="Hyperlink"/>
            <w:rFonts w:eastAsia="Times New Roman" w:cstheme="minorHAnsi"/>
            <w:sz w:val="22"/>
            <w:szCs w:val="22"/>
            <w:bdr w:val="none" w:sz="0" w:space="0" w:color="auto" w:frame="1"/>
            <w:lang w:eastAsia="en-GB"/>
          </w:rPr>
          <w:t>https://nhssomerset.nhs.uk/wp-content/uploads/2021/06/IPC-Good-Practice-Guide-V7.1-May2021.pdf</w:t>
        </w:r>
      </w:hyperlink>
    </w:p>
    <w:p w14:paraId="44474688" w14:textId="2448E838" w:rsidR="00623B5A" w:rsidRPr="00F4076D" w:rsidRDefault="00623B5A" w:rsidP="003131A1">
      <w:pPr>
        <w:textAlignment w:val="baseline"/>
        <w:rPr>
          <w:rFonts w:eastAsia="Times New Roman" w:cstheme="minorHAnsi"/>
          <w:color w:val="000000"/>
          <w:sz w:val="22"/>
          <w:szCs w:val="22"/>
          <w:bdr w:val="none" w:sz="0" w:space="0" w:color="auto" w:frame="1"/>
          <w:lang w:eastAsia="en-GB"/>
        </w:rPr>
      </w:pPr>
    </w:p>
    <w:p w14:paraId="1C016EE2" w14:textId="77777777" w:rsidR="00623B5A" w:rsidRPr="00F4076D" w:rsidRDefault="00623B5A" w:rsidP="003131A1">
      <w:pPr>
        <w:textAlignment w:val="baseline"/>
        <w:rPr>
          <w:rFonts w:eastAsia="Times New Roman" w:cstheme="minorHAnsi"/>
          <w:color w:val="000000"/>
          <w:sz w:val="22"/>
          <w:szCs w:val="22"/>
          <w:bdr w:val="none" w:sz="0" w:space="0" w:color="auto" w:frame="1"/>
          <w:lang w:eastAsia="en-GB"/>
        </w:rPr>
      </w:pPr>
    </w:p>
    <w:p w14:paraId="7ADFDBA4" w14:textId="0759430E" w:rsidR="00600764" w:rsidRPr="00F4076D" w:rsidRDefault="00B53802" w:rsidP="003131A1">
      <w:pPr>
        <w:textAlignment w:val="baseline"/>
        <w:rPr>
          <w:rFonts w:eastAsia="Times New Roman" w:cstheme="minorHAnsi"/>
          <w:b/>
          <w:bCs/>
          <w:color w:val="000000"/>
          <w:sz w:val="22"/>
          <w:szCs w:val="22"/>
          <w:bdr w:val="none" w:sz="0" w:space="0" w:color="auto" w:frame="1"/>
          <w:lang w:eastAsia="en-GB"/>
        </w:rPr>
      </w:pPr>
      <w:r w:rsidRPr="00F4076D">
        <w:rPr>
          <w:rFonts w:eastAsia="Times New Roman" w:cstheme="minorHAnsi"/>
          <w:b/>
          <w:bCs/>
          <w:color w:val="000000"/>
          <w:sz w:val="22"/>
          <w:szCs w:val="22"/>
          <w:bdr w:val="none" w:sz="0" w:space="0" w:color="auto" w:frame="1"/>
          <w:lang w:eastAsia="en-GB"/>
        </w:rPr>
        <w:t xml:space="preserve">National </w:t>
      </w:r>
      <w:r w:rsidR="00600764" w:rsidRPr="00F4076D">
        <w:rPr>
          <w:rFonts w:eastAsia="Times New Roman" w:cstheme="minorHAnsi"/>
          <w:b/>
          <w:bCs/>
          <w:color w:val="000000"/>
          <w:sz w:val="22"/>
          <w:szCs w:val="22"/>
          <w:bdr w:val="none" w:sz="0" w:space="0" w:color="auto" w:frame="1"/>
          <w:lang w:eastAsia="en-GB"/>
        </w:rPr>
        <w:t>Cleaning standards</w:t>
      </w:r>
    </w:p>
    <w:p w14:paraId="340294FB" w14:textId="621A2272" w:rsidR="00600764" w:rsidRPr="00F4076D" w:rsidRDefault="00600764" w:rsidP="003131A1">
      <w:pPr>
        <w:textAlignment w:val="baseline"/>
        <w:rPr>
          <w:rFonts w:eastAsia="Times New Roman" w:cstheme="minorHAnsi"/>
          <w:b/>
          <w:bCs/>
          <w:color w:val="000000"/>
          <w:sz w:val="22"/>
          <w:szCs w:val="22"/>
          <w:bdr w:val="none" w:sz="0" w:space="0" w:color="auto" w:frame="1"/>
          <w:lang w:eastAsia="en-GB"/>
        </w:rPr>
      </w:pPr>
    </w:p>
    <w:p w14:paraId="1FA85146" w14:textId="2BFE2726" w:rsidR="00600764" w:rsidRPr="00F4076D" w:rsidRDefault="00600764" w:rsidP="003131A1">
      <w:pPr>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Recent statement</w:t>
      </w:r>
    </w:p>
    <w:p w14:paraId="4E8E6E5A" w14:textId="5030AC61" w:rsidR="00600764" w:rsidRPr="00F4076D" w:rsidRDefault="00600764" w:rsidP="003131A1">
      <w:pPr>
        <w:textAlignment w:val="baseline"/>
        <w:rPr>
          <w:rFonts w:eastAsia="Times New Roman" w:cstheme="minorHAnsi"/>
          <w:color w:val="000000"/>
          <w:sz w:val="22"/>
          <w:szCs w:val="22"/>
          <w:bdr w:val="none" w:sz="0" w:space="0" w:color="auto" w:frame="1"/>
          <w:lang w:eastAsia="en-GB"/>
        </w:rPr>
      </w:pPr>
    </w:p>
    <w:p w14:paraId="3D581A67" w14:textId="77777777" w:rsidR="00600764" w:rsidRPr="00F4076D" w:rsidRDefault="00600764" w:rsidP="00600764">
      <w:pPr>
        <w:rPr>
          <w:rFonts w:cstheme="minorHAnsi"/>
          <w:sz w:val="22"/>
          <w:szCs w:val="22"/>
        </w:rPr>
      </w:pPr>
      <w:r w:rsidRPr="00F4076D">
        <w:rPr>
          <w:rFonts w:cstheme="minorHAnsi"/>
          <w:sz w:val="22"/>
          <w:szCs w:val="22"/>
        </w:rPr>
        <w:t xml:space="preserve">NHS Somerset and Somerset Local Medical Committee (LMC) representatives met recently to discuss how we could provide further support for GP Practices to implement the NHS National Standards of Healthcare Cleanliness, published in April 2021. It was agreed by all participants that: </w:t>
      </w:r>
    </w:p>
    <w:p w14:paraId="77F9C90A" w14:textId="77777777" w:rsidR="00600764" w:rsidRPr="00F4076D" w:rsidRDefault="00600764" w:rsidP="00600764">
      <w:pPr>
        <w:rPr>
          <w:rFonts w:cstheme="minorHAnsi"/>
          <w:sz w:val="22"/>
          <w:szCs w:val="22"/>
        </w:rPr>
      </w:pPr>
      <w:r w:rsidRPr="00F4076D">
        <w:rPr>
          <w:rFonts w:cstheme="minorHAnsi"/>
          <w:sz w:val="22"/>
          <w:szCs w:val="22"/>
        </w:rPr>
        <w:t>1.</w:t>
      </w:r>
      <w:r w:rsidRPr="00F4076D">
        <w:rPr>
          <w:rFonts w:cstheme="minorHAnsi"/>
          <w:sz w:val="22"/>
          <w:szCs w:val="22"/>
        </w:rPr>
        <w:tab/>
        <w:t xml:space="preserve">the NHS Cleaning Standards include mandatory requirements for all providers of NHS-funded services. </w:t>
      </w:r>
    </w:p>
    <w:p w14:paraId="44A28CDA" w14:textId="77777777" w:rsidR="00600764" w:rsidRPr="00F4076D" w:rsidRDefault="00600764" w:rsidP="00600764">
      <w:pPr>
        <w:rPr>
          <w:rFonts w:cstheme="minorHAnsi"/>
          <w:sz w:val="22"/>
          <w:szCs w:val="22"/>
        </w:rPr>
      </w:pPr>
      <w:r w:rsidRPr="00F4076D">
        <w:rPr>
          <w:rFonts w:cstheme="minorHAnsi"/>
          <w:sz w:val="22"/>
          <w:szCs w:val="22"/>
        </w:rPr>
        <w:t>2.</w:t>
      </w:r>
      <w:r w:rsidRPr="00F4076D">
        <w:rPr>
          <w:rFonts w:cstheme="minorHAnsi"/>
          <w:sz w:val="22"/>
          <w:szCs w:val="22"/>
        </w:rPr>
        <w:tab/>
        <w:t>National Standards of Healthcare Cleanliness 2021 replace the 2007 specifications for NHS cleanliness. This guidance mirrors Care Quality Commission expectations for GP practices as set out in Regulation 12 and 15 and the Code of Practice on the prevention and control of infections and related guidance. The national standards are not part of these regulations or the code of practice.</w:t>
      </w:r>
    </w:p>
    <w:p w14:paraId="2B0269BA" w14:textId="77777777" w:rsidR="00600764" w:rsidRPr="00F4076D" w:rsidRDefault="00600764" w:rsidP="00600764">
      <w:pPr>
        <w:rPr>
          <w:rFonts w:cstheme="minorHAnsi"/>
          <w:sz w:val="22"/>
          <w:szCs w:val="22"/>
        </w:rPr>
      </w:pPr>
      <w:r w:rsidRPr="00F4076D">
        <w:rPr>
          <w:rFonts w:cstheme="minorHAnsi"/>
          <w:sz w:val="22"/>
          <w:szCs w:val="22"/>
        </w:rPr>
        <w:t>3.</w:t>
      </w:r>
      <w:r w:rsidRPr="00F4076D">
        <w:rPr>
          <w:rFonts w:cstheme="minorHAnsi"/>
          <w:sz w:val="22"/>
          <w:szCs w:val="22"/>
        </w:rPr>
        <w:tab/>
        <w:t>Some elements of the standards are mandatory while other aspects are recommendations to ensure good practice which give patients and visitors confidence of the cleaning standards in their healthcare setting e.g. Star Ratings.</w:t>
      </w:r>
    </w:p>
    <w:p w14:paraId="169ED8F1" w14:textId="77777777" w:rsidR="00600764" w:rsidRPr="00F4076D" w:rsidRDefault="00600764" w:rsidP="00600764">
      <w:pPr>
        <w:rPr>
          <w:rFonts w:cstheme="minorHAnsi"/>
          <w:sz w:val="22"/>
          <w:szCs w:val="22"/>
        </w:rPr>
      </w:pPr>
      <w:r w:rsidRPr="00F4076D">
        <w:rPr>
          <w:rFonts w:cstheme="minorHAnsi"/>
          <w:sz w:val="22"/>
          <w:szCs w:val="22"/>
        </w:rPr>
        <w:t>4.</w:t>
      </w:r>
      <w:r w:rsidRPr="00F4076D">
        <w:rPr>
          <w:rFonts w:cstheme="minorHAnsi"/>
          <w:sz w:val="22"/>
          <w:szCs w:val="22"/>
        </w:rPr>
        <w:tab/>
        <w:t>The mandatory requirements are:</w:t>
      </w:r>
    </w:p>
    <w:p w14:paraId="66F55D41" w14:textId="77777777" w:rsidR="00600764" w:rsidRPr="00F4076D" w:rsidRDefault="00600764" w:rsidP="00600764">
      <w:pPr>
        <w:rPr>
          <w:rFonts w:cstheme="minorHAnsi"/>
          <w:sz w:val="22"/>
          <w:szCs w:val="22"/>
        </w:rPr>
      </w:pPr>
      <w:r w:rsidRPr="00F4076D">
        <w:rPr>
          <w:rFonts w:cstheme="minorHAnsi"/>
          <w:sz w:val="22"/>
          <w:szCs w:val="22"/>
        </w:rPr>
        <w:t>1.</w:t>
      </w:r>
      <w:r w:rsidRPr="00F4076D">
        <w:rPr>
          <w:rFonts w:cstheme="minorHAnsi"/>
          <w:sz w:val="22"/>
          <w:szCs w:val="22"/>
        </w:rPr>
        <w:tab/>
        <w:t xml:space="preserve">Functional risk categories </w:t>
      </w:r>
    </w:p>
    <w:p w14:paraId="6E07804B" w14:textId="77777777" w:rsidR="00600764" w:rsidRPr="00F4076D" w:rsidRDefault="00600764" w:rsidP="00600764">
      <w:pPr>
        <w:rPr>
          <w:rFonts w:cstheme="minorHAnsi"/>
          <w:sz w:val="22"/>
          <w:szCs w:val="22"/>
        </w:rPr>
      </w:pPr>
      <w:r w:rsidRPr="00F4076D">
        <w:rPr>
          <w:rFonts w:cstheme="minorHAnsi"/>
          <w:sz w:val="22"/>
          <w:szCs w:val="22"/>
        </w:rPr>
        <w:t>2.</w:t>
      </w:r>
      <w:r w:rsidRPr="00F4076D">
        <w:rPr>
          <w:rFonts w:cstheme="minorHAnsi"/>
          <w:sz w:val="22"/>
          <w:szCs w:val="22"/>
        </w:rPr>
        <w:tab/>
        <w:t>Elements, frequencies and performance parameters</w:t>
      </w:r>
    </w:p>
    <w:p w14:paraId="30D1BCDA" w14:textId="77777777" w:rsidR="00600764" w:rsidRPr="00F4076D" w:rsidRDefault="00600764" w:rsidP="00600764">
      <w:pPr>
        <w:rPr>
          <w:rFonts w:cstheme="minorHAnsi"/>
          <w:sz w:val="22"/>
          <w:szCs w:val="22"/>
        </w:rPr>
      </w:pPr>
      <w:r w:rsidRPr="00F4076D">
        <w:rPr>
          <w:rFonts w:cstheme="minorHAnsi"/>
          <w:sz w:val="22"/>
          <w:szCs w:val="22"/>
        </w:rPr>
        <w:t>3.</w:t>
      </w:r>
      <w:r w:rsidRPr="00F4076D">
        <w:rPr>
          <w:rFonts w:cstheme="minorHAnsi"/>
          <w:sz w:val="22"/>
          <w:szCs w:val="22"/>
        </w:rPr>
        <w:tab/>
        <w:t xml:space="preserve">Cleaning responsibilities </w:t>
      </w:r>
    </w:p>
    <w:p w14:paraId="7946B78E" w14:textId="77777777" w:rsidR="00600764" w:rsidRPr="00F4076D" w:rsidRDefault="00600764" w:rsidP="00600764">
      <w:pPr>
        <w:rPr>
          <w:rFonts w:cstheme="minorHAnsi"/>
          <w:sz w:val="22"/>
          <w:szCs w:val="22"/>
        </w:rPr>
      </w:pPr>
      <w:r w:rsidRPr="00F4076D">
        <w:rPr>
          <w:rFonts w:cstheme="minorHAnsi"/>
          <w:sz w:val="22"/>
          <w:szCs w:val="22"/>
        </w:rPr>
        <w:t>4.</w:t>
      </w:r>
      <w:r w:rsidRPr="00F4076D">
        <w:rPr>
          <w:rFonts w:cstheme="minorHAnsi"/>
          <w:sz w:val="22"/>
          <w:szCs w:val="22"/>
        </w:rPr>
        <w:tab/>
        <w:t xml:space="preserve">Audit frequency </w:t>
      </w:r>
    </w:p>
    <w:p w14:paraId="28FCC3EA" w14:textId="77777777" w:rsidR="00600764" w:rsidRPr="00F4076D" w:rsidRDefault="00600764" w:rsidP="00600764">
      <w:pPr>
        <w:rPr>
          <w:rFonts w:cstheme="minorHAnsi"/>
          <w:sz w:val="22"/>
          <w:szCs w:val="22"/>
        </w:rPr>
      </w:pPr>
      <w:r w:rsidRPr="00F4076D">
        <w:rPr>
          <w:rFonts w:cstheme="minorHAnsi"/>
          <w:sz w:val="22"/>
          <w:szCs w:val="22"/>
        </w:rPr>
        <w:t>5.</w:t>
      </w:r>
      <w:r w:rsidRPr="00F4076D">
        <w:rPr>
          <w:rFonts w:cstheme="minorHAnsi"/>
          <w:sz w:val="22"/>
          <w:szCs w:val="22"/>
        </w:rPr>
        <w:tab/>
        <w:t xml:space="preserve">Efficacy audit to review cleaning policy and standard operating procedures </w:t>
      </w:r>
    </w:p>
    <w:p w14:paraId="03F4AF45" w14:textId="77777777" w:rsidR="00600764" w:rsidRPr="00F4076D" w:rsidRDefault="00600764" w:rsidP="00600764">
      <w:pPr>
        <w:rPr>
          <w:rFonts w:cstheme="minorHAnsi"/>
          <w:sz w:val="22"/>
          <w:szCs w:val="22"/>
        </w:rPr>
      </w:pPr>
      <w:r w:rsidRPr="00F4076D">
        <w:rPr>
          <w:rFonts w:cstheme="minorHAnsi"/>
          <w:sz w:val="22"/>
          <w:szCs w:val="22"/>
        </w:rPr>
        <w:t>6.</w:t>
      </w:r>
      <w:r w:rsidRPr="00F4076D">
        <w:rPr>
          <w:rFonts w:cstheme="minorHAnsi"/>
          <w:sz w:val="22"/>
          <w:szCs w:val="22"/>
        </w:rPr>
        <w:tab/>
        <w:t xml:space="preserve">Commitment to Cleanliness Charter displayed </w:t>
      </w:r>
    </w:p>
    <w:p w14:paraId="5CF49393" w14:textId="77777777" w:rsidR="00600764" w:rsidRPr="00F4076D" w:rsidRDefault="00600764" w:rsidP="00600764">
      <w:pPr>
        <w:rPr>
          <w:rFonts w:cstheme="minorHAnsi"/>
          <w:sz w:val="22"/>
          <w:szCs w:val="22"/>
        </w:rPr>
      </w:pPr>
      <w:r w:rsidRPr="00F4076D">
        <w:rPr>
          <w:rFonts w:cstheme="minorHAnsi"/>
          <w:sz w:val="22"/>
          <w:szCs w:val="22"/>
        </w:rPr>
        <w:t xml:space="preserve"> </w:t>
      </w:r>
    </w:p>
    <w:p w14:paraId="2DCE605F" w14:textId="77777777" w:rsidR="00600764" w:rsidRPr="00F4076D" w:rsidRDefault="00600764" w:rsidP="00600764">
      <w:pPr>
        <w:rPr>
          <w:rFonts w:cstheme="minorHAnsi"/>
          <w:sz w:val="22"/>
          <w:szCs w:val="22"/>
        </w:rPr>
      </w:pPr>
      <w:r w:rsidRPr="00F4076D">
        <w:rPr>
          <w:rFonts w:cstheme="minorHAnsi"/>
          <w:sz w:val="22"/>
          <w:szCs w:val="22"/>
        </w:rPr>
        <w:lastRenderedPageBreak/>
        <w:t xml:space="preserve">NHS Somerset and Somerset LMC are committed to provide support to any GP practice who requires further guidance in implementing the cleaning standards. It has been recognised that most of the cleaning standard requirements will already be in place such as daily cleaning, cleaning responsibilities, schedules and monthly audits. Please feel free to contact the NHS Somerset IP&amp;C Team on somicb.infectionpreventioncontrolteam@nhs.net, Primary Care Contracts Team via somicb.generalpractice@nhs.net or Somerset LMC via lmc.sgpet@nhs.net for any assistance you may need or require. </w:t>
      </w:r>
    </w:p>
    <w:p w14:paraId="6153DA8D" w14:textId="6E67B2F1" w:rsidR="00600764" w:rsidRPr="00F4076D" w:rsidRDefault="00600764" w:rsidP="00600764">
      <w:pPr>
        <w:rPr>
          <w:rFonts w:cstheme="minorHAnsi"/>
          <w:sz w:val="22"/>
          <w:szCs w:val="22"/>
        </w:rPr>
      </w:pPr>
      <w:r w:rsidRPr="00F4076D">
        <w:rPr>
          <w:rFonts w:cstheme="minorHAnsi"/>
          <w:sz w:val="22"/>
          <w:szCs w:val="22"/>
        </w:rPr>
        <w:t xml:space="preserve"> </w:t>
      </w:r>
    </w:p>
    <w:p w14:paraId="1B48C1FC" w14:textId="5146B2E4" w:rsidR="00A32A56" w:rsidRPr="00F4076D" w:rsidRDefault="00A32A56" w:rsidP="00600764">
      <w:pPr>
        <w:rPr>
          <w:rFonts w:cstheme="minorHAnsi"/>
          <w:sz w:val="22"/>
          <w:szCs w:val="22"/>
        </w:rPr>
      </w:pPr>
    </w:p>
    <w:p w14:paraId="2A45ADD4" w14:textId="7961796A" w:rsidR="00A32A56" w:rsidRPr="00F4076D" w:rsidRDefault="00A32A56" w:rsidP="00A32A56">
      <w:pPr>
        <w:rPr>
          <w:rFonts w:cstheme="minorHAnsi"/>
          <w:b/>
          <w:bCs/>
          <w:sz w:val="22"/>
          <w:szCs w:val="22"/>
        </w:rPr>
      </w:pPr>
      <w:r w:rsidRPr="00F4076D">
        <w:rPr>
          <w:rFonts w:cstheme="minorHAnsi"/>
          <w:b/>
          <w:bCs/>
          <w:sz w:val="22"/>
          <w:szCs w:val="22"/>
        </w:rPr>
        <w:t>See NHS somerset website for documents, commitment to cleanliness and primary care cleaning audit tool (available to download).</w:t>
      </w:r>
    </w:p>
    <w:p w14:paraId="2049C692" w14:textId="4E2A74C8" w:rsidR="00A32A56" w:rsidRPr="00F4076D" w:rsidRDefault="00A32A56" w:rsidP="00600764">
      <w:pPr>
        <w:rPr>
          <w:rFonts w:cstheme="minorHAnsi"/>
          <w:sz w:val="22"/>
          <w:szCs w:val="22"/>
        </w:rPr>
      </w:pPr>
    </w:p>
    <w:p w14:paraId="61006814" w14:textId="67A5B841" w:rsidR="00A32A56" w:rsidRPr="00F4076D" w:rsidRDefault="00A32A56" w:rsidP="00600764">
      <w:pPr>
        <w:rPr>
          <w:rFonts w:cstheme="minorHAnsi"/>
          <w:sz w:val="22"/>
          <w:szCs w:val="22"/>
        </w:rPr>
      </w:pPr>
    </w:p>
    <w:p w14:paraId="5B9A9284" w14:textId="10057E84" w:rsidR="00A32A56" w:rsidRPr="00F4076D" w:rsidRDefault="00B36FB7" w:rsidP="00600764">
      <w:pPr>
        <w:rPr>
          <w:rFonts w:cstheme="minorHAnsi"/>
          <w:sz w:val="22"/>
          <w:szCs w:val="22"/>
        </w:rPr>
      </w:pPr>
      <w:hyperlink r:id="rId9" w:history="1">
        <w:r w:rsidR="00A32A56" w:rsidRPr="00F4076D">
          <w:rPr>
            <w:rStyle w:val="Hyperlink"/>
            <w:rFonts w:cstheme="minorHAnsi"/>
            <w:sz w:val="22"/>
            <w:szCs w:val="22"/>
          </w:rPr>
          <w:t>https://www.england.nhs.uk/estates/national-standards-of-healthcare-cleanliness-2021/</w:t>
        </w:r>
      </w:hyperlink>
    </w:p>
    <w:p w14:paraId="24F8A39D" w14:textId="77777777" w:rsidR="00A32A56" w:rsidRPr="00F4076D" w:rsidRDefault="00A32A56" w:rsidP="00600764">
      <w:pPr>
        <w:rPr>
          <w:rFonts w:cstheme="minorHAnsi"/>
          <w:sz w:val="22"/>
          <w:szCs w:val="22"/>
        </w:rPr>
      </w:pPr>
    </w:p>
    <w:p w14:paraId="4BE5DE5E" w14:textId="4C908A00" w:rsidR="00A32A56" w:rsidRPr="00F4076D" w:rsidRDefault="00A32A56" w:rsidP="00600764">
      <w:pPr>
        <w:rPr>
          <w:rFonts w:cstheme="minorHAnsi"/>
          <w:sz w:val="22"/>
          <w:szCs w:val="22"/>
        </w:rPr>
      </w:pPr>
    </w:p>
    <w:p w14:paraId="600AF146" w14:textId="718D3583" w:rsidR="00A32A56" w:rsidRPr="00F4076D" w:rsidRDefault="00B36FB7" w:rsidP="00600764">
      <w:pPr>
        <w:rPr>
          <w:rFonts w:cstheme="minorHAnsi"/>
          <w:sz w:val="22"/>
          <w:szCs w:val="22"/>
        </w:rPr>
      </w:pPr>
      <w:hyperlink r:id="rId10" w:history="1">
        <w:r w:rsidR="00A32A56" w:rsidRPr="00F4076D">
          <w:rPr>
            <w:rStyle w:val="Hyperlink"/>
            <w:rFonts w:cstheme="minorHAnsi"/>
            <w:sz w:val="22"/>
            <w:szCs w:val="22"/>
          </w:rPr>
          <w:t>https://www.england.nhs.uk/publication/our-commitment-to-cleanliness/</w:t>
        </w:r>
      </w:hyperlink>
    </w:p>
    <w:p w14:paraId="514AE916" w14:textId="41DCCCA1" w:rsidR="00A32A56" w:rsidRPr="00F4076D" w:rsidRDefault="00A32A56" w:rsidP="00600764">
      <w:pPr>
        <w:rPr>
          <w:rFonts w:cstheme="minorHAnsi"/>
          <w:sz w:val="22"/>
          <w:szCs w:val="22"/>
        </w:rPr>
      </w:pPr>
    </w:p>
    <w:p w14:paraId="24002A46" w14:textId="77777777" w:rsidR="00A32A56" w:rsidRPr="00F4076D" w:rsidRDefault="00A32A56" w:rsidP="00600764">
      <w:pPr>
        <w:rPr>
          <w:rFonts w:cstheme="minorHAnsi"/>
          <w:sz w:val="22"/>
          <w:szCs w:val="22"/>
        </w:rPr>
      </w:pPr>
    </w:p>
    <w:p w14:paraId="3B48253D" w14:textId="2B1E0CB9" w:rsidR="00A32A56" w:rsidRPr="00F4076D" w:rsidRDefault="00A32A56" w:rsidP="00600764">
      <w:pPr>
        <w:rPr>
          <w:rFonts w:cstheme="minorHAnsi"/>
          <w:sz w:val="22"/>
          <w:szCs w:val="22"/>
        </w:rPr>
      </w:pPr>
    </w:p>
    <w:p w14:paraId="4C510639" w14:textId="73534EAD" w:rsidR="00B53802" w:rsidRPr="00F4076D" w:rsidRDefault="00A32A56" w:rsidP="00600764">
      <w:pPr>
        <w:rPr>
          <w:rFonts w:cstheme="minorHAnsi"/>
          <w:b/>
          <w:bCs/>
          <w:sz w:val="22"/>
          <w:szCs w:val="22"/>
        </w:rPr>
      </w:pPr>
      <w:r w:rsidRPr="00F4076D">
        <w:rPr>
          <w:rFonts w:cstheme="minorHAnsi"/>
          <w:b/>
          <w:bCs/>
          <w:sz w:val="22"/>
          <w:szCs w:val="22"/>
        </w:rPr>
        <w:t>Functional risk link</w:t>
      </w:r>
      <w:r w:rsidR="00B53802" w:rsidRPr="00F4076D">
        <w:rPr>
          <w:rFonts w:cstheme="minorHAnsi"/>
          <w:b/>
          <w:bCs/>
          <w:sz w:val="22"/>
          <w:szCs w:val="22"/>
        </w:rPr>
        <w:t>s</w:t>
      </w:r>
    </w:p>
    <w:p w14:paraId="56439119" w14:textId="11017CF4" w:rsidR="00B53802" w:rsidRPr="00F4076D" w:rsidRDefault="00B53802" w:rsidP="00600764">
      <w:pPr>
        <w:rPr>
          <w:rFonts w:cstheme="minorHAnsi"/>
          <w:sz w:val="22"/>
          <w:szCs w:val="22"/>
        </w:rPr>
      </w:pPr>
      <w:r w:rsidRPr="00F4076D">
        <w:rPr>
          <w:rFonts w:cstheme="minorHAnsi"/>
          <w:sz w:val="22"/>
          <w:szCs w:val="22"/>
        </w:rPr>
        <w:t>FR2 is for treatment rooms where invasive procedures take place</w:t>
      </w:r>
    </w:p>
    <w:p w14:paraId="58759E8A" w14:textId="3CDF7857" w:rsidR="009B4156" w:rsidRPr="00F4076D" w:rsidRDefault="00B36FB7" w:rsidP="00600764">
      <w:pPr>
        <w:rPr>
          <w:rFonts w:cstheme="minorHAnsi"/>
          <w:sz w:val="22"/>
          <w:szCs w:val="22"/>
        </w:rPr>
      </w:pPr>
      <w:hyperlink r:id="rId11" w:history="1">
        <w:r w:rsidR="009B4156" w:rsidRPr="00F4076D">
          <w:rPr>
            <w:rStyle w:val="Hyperlink"/>
            <w:rFonts w:cstheme="minorHAnsi"/>
            <w:sz w:val="22"/>
            <w:szCs w:val="22"/>
          </w:rPr>
          <w:t>https://www.england.nhs.uk/wp-content/uploads/2021/08/Commitment-to-Cleanliness-Charter-FR2.Primary-Care.pdf</w:t>
        </w:r>
      </w:hyperlink>
    </w:p>
    <w:p w14:paraId="4538C2FB" w14:textId="01235B6F" w:rsidR="009B4156" w:rsidRPr="00F4076D" w:rsidRDefault="009B4156" w:rsidP="00600764">
      <w:pPr>
        <w:rPr>
          <w:rFonts w:cstheme="minorHAnsi"/>
          <w:sz w:val="22"/>
          <w:szCs w:val="22"/>
        </w:rPr>
      </w:pPr>
    </w:p>
    <w:p w14:paraId="44776D0B" w14:textId="3858312C" w:rsidR="00B53802" w:rsidRPr="00F4076D" w:rsidRDefault="00B53802" w:rsidP="00600764">
      <w:pPr>
        <w:rPr>
          <w:rFonts w:cstheme="minorHAnsi"/>
          <w:sz w:val="22"/>
          <w:szCs w:val="22"/>
        </w:rPr>
      </w:pPr>
      <w:r w:rsidRPr="00F4076D">
        <w:rPr>
          <w:rFonts w:cstheme="minorHAnsi"/>
          <w:sz w:val="22"/>
          <w:szCs w:val="22"/>
        </w:rPr>
        <w:t>FR4 is for treatment rooms where non-invasive procedures take place, receptions, waiting areas, consulting rooms</w:t>
      </w:r>
    </w:p>
    <w:p w14:paraId="1BEB2314" w14:textId="6F0D1EC5" w:rsidR="009B4156" w:rsidRPr="00F4076D" w:rsidRDefault="00B36FB7" w:rsidP="00600764">
      <w:pPr>
        <w:rPr>
          <w:rFonts w:cstheme="minorHAnsi"/>
          <w:sz w:val="22"/>
          <w:szCs w:val="22"/>
        </w:rPr>
      </w:pPr>
      <w:hyperlink r:id="rId12" w:history="1">
        <w:r w:rsidR="009B4156" w:rsidRPr="00F4076D">
          <w:rPr>
            <w:rStyle w:val="Hyperlink"/>
            <w:rFonts w:cstheme="minorHAnsi"/>
            <w:sz w:val="22"/>
            <w:szCs w:val="22"/>
          </w:rPr>
          <w:t>https://www.england.nhs.uk/wp-content/uploads/2021/08/Commitment-to-Cleanliness-Charter-FR4-revised.Primary-Care.pdf</w:t>
        </w:r>
      </w:hyperlink>
    </w:p>
    <w:p w14:paraId="7DA80D15" w14:textId="1D34AFDC" w:rsidR="009B4156" w:rsidRPr="00F4076D" w:rsidRDefault="009B4156" w:rsidP="00600764">
      <w:pPr>
        <w:rPr>
          <w:rFonts w:cstheme="minorHAnsi"/>
          <w:sz w:val="22"/>
          <w:szCs w:val="22"/>
        </w:rPr>
      </w:pPr>
    </w:p>
    <w:p w14:paraId="094B4F43" w14:textId="496256F3" w:rsidR="00F33A1D" w:rsidRPr="00F4076D" w:rsidRDefault="00F33A1D" w:rsidP="00600764">
      <w:pPr>
        <w:rPr>
          <w:rFonts w:cstheme="minorHAnsi"/>
          <w:sz w:val="22"/>
          <w:szCs w:val="22"/>
        </w:rPr>
      </w:pPr>
      <w:r w:rsidRPr="00F4076D">
        <w:rPr>
          <w:rFonts w:cstheme="minorHAnsi"/>
          <w:sz w:val="22"/>
          <w:szCs w:val="22"/>
        </w:rPr>
        <w:t>FR6 is for offices, medical records, educational rooms</w:t>
      </w:r>
    </w:p>
    <w:p w14:paraId="0C852E0A" w14:textId="5CAE784D" w:rsidR="009B4156" w:rsidRPr="00F4076D" w:rsidRDefault="00B36FB7" w:rsidP="00600764">
      <w:pPr>
        <w:rPr>
          <w:rFonts w:cstheme="minorHAnsi"/>
          <w:sz w:val="22"/>
          <w:szCs w:val="22"/>
        </w:rPr>
      </w:pPr>
      <w:hyperlink r:id="rId13" w:history="1">
        <w:r w:rsidR="009B4156" w:rsidRPr="00F4076D">
          <w:rPr>
            <w:rStyle w:val="Hyperlink"/>
            <w:rFonts w:cstheme="minorHAnsi"/>
            <w:sz w:val="22"/>
            <w:szCs w:val="22"/>
          </w:rPr>
          <w:t>https://www.england.nhs.uk/wp-content/uploads/2021/08/Commitment-to-Cleanliness-Charter-FR6-revised.Primary-Care.pdf</w:t>
        </w:r>
      </w:hyperlink>
    </w:p>
    <w:p w14:paraId="2C49FB83" w14:textId="2D42ACC1" w:rsidR="00F33A1D" w:rsidRPr="00F4076D" w:rsidRDefault="00F33A1D" w:rsidP="00600764">
      <w:pPr>
        <w:rPr>
          <w:rFonts w:cstheme="minorHAnsi"/>
          <w:sz w:val="22"/>
          <w:szCs w:val="22"/>
        </w:rPr>
      </w:pPr>
    </w:p>
    <w:p w14:paraId="71EA2B9F" w14:textId="639FD385" w:rsidR="00F33A1D" w:rsidRPr="00F4076D" w:rsidRDefault="00F33A1D" w:rsidP="00600764">
      <w:pPr>
        <w:rPr>
          <w:rFonts w:cstheme="minorHAnsi"/>
          <w:sz w:val="22"/>
          <w:szCs w:val="22"/>
        </w:rPr>
      </w:pPr>
      <w:r w:rsidRPr="00F4076D">
        <w:rPr>
          <w:rFonts w:cstheme="minorHAnsi"/>
          <w:sz w:val="22"/>
          <w:szCs w:val="22"/>
        </w:rPr>
        <w:t>Audit score sheet and Efficacy audit checklist can be found in the link below</w:t>
      </w:r>
    </w:p>
    <w:p w14:paraId="29AC05E5" w14:textId="476ADD03" w:rsidR="00F33A1D" w:rsidRPr="00F4076D" w:rsidRDefault="00F33A1D" w:rsidP="00600764">
      <w:pPr>
        <w:rPr>
          <w:rFonts w:cstheme="minorHAnsi"/>
          <w:sz w:val="22"/>
          <w:szCs w:val="22"/>
        </w:rPr>
      </w:pPr>
    </w:p>
    <w:p w14:paraId="69AD861E" w14:textId="5C769F92" w:rsidR="00F33A1D" w:rsidRDefault="00B36FB7" w:rsidP="00600764">
      <w:pPr>
        <w:rPr>
          <w:rFonts w:cstheme="minorHAnsi"/>
          <w:sz w:val="22"/>
          <w:szCs w:val="22"/>
        </w:rPr>
      </w:pPr>
      <w:hyperlink r:id="rId14" w:history="1">
        <w:r w:rsidR="00F4076D" w:rsidRPr="00685B5F">
          <w:rPr>
            <w:rStyle w:val="Hyperlink"/>
            <w:rFonts w:cstheme="minorHAnsi"/>
            <w:sz w:val="22"/>
            <w:szCs w:val="22"/>
          </w:rPr>
          <w:t>https://www.england.nhs.uk/publication/national-standards-of-healthcare-cleanliness-2021-supporting-documents/</w:t>
        </w:r>
      </w:hyperlink>
    </w:p>
    <w:p w14:paraId="7D4A4583" w14:textId="77777777" w:rsidR="00F4076D" w:rsidRPr="00F4076D" w:rsidRDefault="00F4076D" w:rsidP="00600764">
      <w:pPr>
        <w:rPr>
          <w:rFonts w:cstheme="minorHAnsi"/>
          <w:sz w:val="22"/>
          <w:szCs w:val="22"/>
        </w:rPr>
      </w:pPr>
    </w:p>
    <w:p w14:paraId="4C8CF525" w14:textId="56A56515" w:rsidR="00F33A1D" w:rsidRPr="00F4076D" w:rsidRDefault="00F33A1D" w:rsidP="00600764">
      <w:pPr>
        <w:rPr>
          <w:rFonts w:cstheme="minorHAnsi"/>
          <w:sz w:val="22"/>
          <w:szCs w:val="22"/>
        </w:rPr>
      </w:pPr>
    </w:p>
    <w:p w14:paraId="2223ABE6" w14:textId="77777777" w:rsidR="00F33A1D" w:rsidRPr="00F4076D" w:rsidRDefault="00F33A1D" w:rsidP="00600764">
      <w:pPr>
        <w:rPr>
          <w:rFonts w:cstheme="minorHAnsi"/>
          <w:sz w:val="22"/>
          <w:szCs w:val="22"/>
        </w:rPr>
      </w:pPr>
    </w:p>
    <w:p w14:paraId="7651DB54" w14:textId="52245728" w:rsidR="00600764" w:rsidRPr="00F4076D" w:rsidRDefault="00F33A1D" w:rsidP="00600764">
      <w:pPr>
        <w:textAlignment w:val="baseline"/>
        <w:rPr>
          <w:rFonts w:eastAsia="Times New Roman" w:cstheme="minorHAnsi"/>
          <w:b/>
          <w:bCs/>
          <w:color w:val="000000"/>
          <w:sz w:val="22"/>
          <w:szCs w:val="22"/>
          <w:bdr w:val="none" w:sz="0" w:space="0" w:color="auto" w:frame="1"/>
          <w:lang w:eastAsia="en-GB"/>
        </w:rPr>
      </w:pPr>
      <w:r w:rsidRPr="00F4076D">
        <w:rPr>
          <w:rFonts w:eastAsia="Times New Roman" w:cstheme="minorHAnsi"/>
          <w:b/>
          <w:bCs/>
          <w:color w:val="000000"/>
          <w:sz w:val="22"/>
          <w:szCs w:val="22"/>
          <w:bdr w:val="none" w:sz="0" w:space="0" w:color="auto" w:frame="1"/>
          <w:lang w:eastAsia="en-GB"/>
        </w:rPr>
        <w:t xml:space="preserve">Top </w:t>
      </w:r>
      <w:r w:rsidR="00173A24" w:rsidRPr="00F4076D">
        <w:rPr>
          <w:rFonts w:eastAsia="Times New Roman" w:cstheme="minorHAnsi"/>
          <w:b/>
          <w:bCs/>
          <w:color w:val="000000"/>
          <w:sz w:val="22"/>
          <w:szCs w:val="22"/>
          <w:bdr w:val="none" w:sz="0" w:space="0" w:color="auto" w:frame="1"/>
          <w:lang w:eastAsia="en-GB"/>
        </w:rPr>
        <w:t>Tip</w:t>
      </w:r>
    </w:p>
    <w:p w14:paraId="37ABAC21" w14:textId="77777777" w:rsidR="00173A24" w:rsidRPr="00F4076D" w:rsidRDefault="00173A24" w:rsidP="00173A24">
      <w:pPr>
        <w:rPr>
          <w:rFonts w:cstheme="minorHAnsi"/>
          <w:sz w:val="22"/>
          <w:szCs w:val="22"/>
        </w:rPr>
      </w:pPr>
      <w:r w:rsidRPr="00F4076D">
        <w:rPr>
          <w:rFonts w:cstheme="minorHAnsi"/>
          <w:sz w:val="22"/>
          <w:szCs w:val="22"/>
        </w:rPr>
        <w:t>Administration time</w:t>
      </w:r>
    </w:p>
    <w:p w14:paraId="4FF74B80" w14:textId="77777777" w:rsidR="00173A24" w:rsidRPr="00F4076D" w:rsidRDefault="00173A24" w:rsidP="00173A24">
      <w:pPr>
        <w:rPr>
          <w:rFonts w:cstheme="minorHAnsi"/>
          <w:sz w:val="22"/>
          <w:szCs w:val="22"/>
        </w:rPr>
      </w:pPr>
      <w:r w:rsidRPr="00F4076D">
        <w:rPr>
          <w:rFonts w:cstheme="minorHAnsi"/>
          <w:sz w:val="22"/>
          <w:szCs w:val="22"/>
        </w:rPr>
        <w:t>Best practice would be to allocate time every week for IP&amp;C/Cleaning Standard workstreams to ensure you keep up with audits and updates. You may need to negotiate this with your practice manager.</w:t>
      </w:r>
    </w:p>
    <w:p w14:paraId="5D183B59" w14:textId="77777777" w:rsidR="00173A24" w:rsidRPr="00F4076D" w:rsidRDefault="00173A24" w:rsidP="00173A24">
      <w:pPr>
        <w:rPr>
          <w:rFonts w:cstheme="minorHAnsi"/>
          <w:sz w:val="22"/>
          <w:szCs w:val="22"/>
        </w:rPr>
      </w:pPr>
    </w:p>
    <w:p w14:paraId="46A5570C" w14:textId="4DD49E3F" w:rsidR="00173A24" w:rsidRDefault="00173A24" w:rsidP="00600764">
      <w:pPr>
        <w:textAlignment w:val="baseline"/>
        <w:rPr>
          <w:rFonts w:eastAsia="Times New Roman" w:cstheme="minorHAnsi"/>
          <w:color w:val="000000"/>
          <w:sz w:val="22"/>
          <w:szCs w:val="22"/>
          <w:bdr w:val="none" w:sz="0" w:space="0" w:color="auto" w:frame="1"/>
          <w:lang w:eastAsia="en-GB"/>
        </w:rPr>
      </w:pPr>
    </w:p>
    <w:p w14:paraId="70C7BA8A" w14:textId="394C304D" w:rsidR="00F4076D" w:rsidRDefault="00F4076D" w:rsidP="00600764">
      <w:pPr>
        <w:textAlignment w:val="baseline"/>
        <w:rPr>
          <w:rFonts w:eastAsia="Times New Roman" w:cstheme="minorHAnsi"/>
          <w:color w:val="000000"/>
          <w:sz w:val="22"/>
          <w:szCs w:val="22"/>
          <w:bdr w:val="none" w:sz="0" w:space="0" w:color="auto" w:frame="1"/>
          <w:lang w:eastAsia="en-GB"/>
        </w:rPr>
      </w:pPr>
    </w:p>
    <w:p w14:paraId="3AE5D0AA" w14:textId="77777777" w:rsidR="00F4076D" w:rsidRPr="00F4076D" w:rsidRDefault="00F4076D" w:rsidP="00600764">
      <w:pPr>
        <w:textAlignment w:val="baseline"/>
        <w:rPr>
          <w:rFonts w:eastAsia="Times New Roman" w:cstheme="minorHAnsi"/>
          <w:color w:val="000000"/>
          <w:sz w:val="22"/>
          <w:szCs w:val="22"/>
          <w:bdr w:val="none" w:sz="0" w:space="0" w:color="auto" w:frame="1"/>
          <w:lang w:eastAsia="en-GB"/>
        </w:rPr>
      </w:pPr>
    </w:p>
    <w:p w14:paraId="0BE204FE" w14:textId="77777777" w:rsidR="00173A24" w:rsidRPr="00F4076D" w:rsidRDefault="00173A24" w:rsidP="00173A24">
      <w:pPr>
        <w:spacing w:beforeAutospacing="1" w:afterAutospacing="1"/>
        <w:textAlignment w:val="baseline"/>
        <w:rPr>
          <w:rFonts w:eastAsia="Times New Roman" w:cstheme="minorHAnsi"/>
          <w:b/>
          <w:bCs/>
          <w:color w:val="000000"/>
          <w:sz w:val="22"/>
          <w:szCs w:val="22"/>
          <w:bdr w:val="none" w:sz="0" w:space="0" w:color="auto" w:frame="1"/>
          <w:lang w:eastAsia="en-GB"/>
        </w:rPr>
      </w:pPr>
      <w:r w:rsidRPr="00F4076D">
        <w:rPr>
          <w:rFonts w:eastAsia="Times New Roman" w:cstheme="minorHAnsi"/>
          <w:b/>
          <w:bCs/>
          <w:color w:val="000000"/>
          <w:sz w:val="22"/>
          <w:szCs w:val="22"/>
          <w:bdr w:val="none" w:sz="0" w:space="0" w:color="auto" w:frame="1"/>
          <w:lang w:eastAsia="en-GB"/>
        </w:rPr>
        <w:lastRenderedPageBreak/>
        <w:t>Infection control Training</w:t>
      </w:r>
    </w:p>
    <w:p w14:paraId="78E64A54" w14:textId="77777777" w:rsidR="00173A24" w:rsidRPr="00F4076D" w:rsidRDefault="00173A24" w:rsidP="00173A24">
      <w:pPr>
        <w:spacing w:beforeAutospacing="1" w:afterAutospacing="1"/>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If you are the lead for IP&amp;C you will need to access training appropriate for you to lead the practice.</w:t>
      </w:r>
    </w:p>
    <w:p w14:paraId="35BE725A" w14:textId="77777777" w:rsidR="00173A24" w:rsidRPr="00F4076D" w:rsidRDefault="00173A24" w:rsidP="00173A24">
      <w:pPr>
        <w:spacing w:beforeAutospacing="1" w:afterAutospacing="1"/>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Nurses within the practice should undertake annual IP&amp;C training and updates.</w:t>
      </w:r>
    </w:p>
    <w:p w14:paraId="0475D652" w14:textId="77777777" w:rsidR="00173A24" w:rsidRPr="00F4076D" w:rsidRDefault="00173A24" w:rsidP="00600764">
      <w:pPr>
        <w:textAlignment w:val="baseline"/>
        <w:rPr>
          <w:rFonts w:eastAsia="Times New Roman" w:cstheme="minorHAnsi"/>
          <w:color w:val="000000"/>
          <w:sz w:val="22"/>
          <w:szCs w:val="22"/>
          <w:bdr w:val="none" w:sz="0" w:space="0" w:color="auto" w:frame="1"/>
          <w:lang w:eastAsia="en-GB"/>
        </w:rPr>
      </w:pPr>
    </w:p>
    <w:p w14:paraId="645CC0D9" w14:textId="45BBBEAB" w:rsidR="003131A1" w:rsidRPr="003131A1" w:rsidRDefault="003131A1" w:rsidP="003131A1">
      <w:pPr>
        <w:textAlignment w:val="baseline"/>
        <w:rPr>
          <w:rFonts w:eastAsia="Times New Roman" w:cstheme="minorHAnsi"/>
          <w:b/>
          <w:bCs/>
          <w:color w:val="201F1E"/>
          <w:sz w:val="22"/>
          <w:szCs w:val="22"/>
          <w:lang w:eastAsia="en-GB"/>
        </w:rPr>
      </w:pPr>
      <w:r w:rsidRPr="003131A1">
        <w:rPr>
          <w:rFonts w:eastAsia="Times New Roman" w:cstheme="minorHAnsi"/>
          <w:b/>
          <w:bCs/>
          <w:color w:val="000000"/>
          <w:sz w:val="22"/>
          <w:szCs w:val="22"/>
          <w:bdr w:val="none" w:sz="0" w:space="0" w:color="auto" w:frame="1"/>
          <w:lang w:eastAsia="en-GB"/>
        </w:rPr>
        <w:t>CQC</w:t>
      </w:r>
    </w:p>
    <w:p w14:paraId="2696C52C" w14:textId="77777777" w:rsidR="00244AA6" w:rsidRPr="00F4076D" w:rsidRDefault="003131A1" w:rsidP="00244AA6">
      <w:pPr>
        <w:pStyle w:val="intro"/>
        <w:spacing w:before="0" w:beforeAutospacing="0" w:after="360" w:afterAutospacing="0" w:line="510" w:lineRule="atLeast"/>
        <w:rPr>
          <w:rFonts w:asciiTheme="minorHAnsi" w:hAnsiTheme="minorHAnsi" w:cstheme="minorHAnsi"/>
          <w:color w:val="212121"/>
          <w:spacing w:val="-6"/>
          <w:sz w:val="22"/>
          <w:szCs w:val="22"/>
        </w:rPr>
      </w:pPr>
      <w:r w:rsidRPr="003131A1">
        <w:rPr>
          <w:rFonts w:asciiTheme="minorHAnsi" w:hAnsiTheme="minorHAnsi" w:cstheme="minorHAnsi"/>
          <w:color w:val="000000"/>
          <w:sz w:val="22"/>
          <w:szCs w:val="22"/>
          <w:bdr w:val="none" w:sz="0" w:space="0" w:color="auto" w:frame="1"/>
        </w:rPr>
        <w:t xml:space="preserve">A good website is GP </w:t>
      </w:r>
      <w:proofErr w:type="spellStart"/>
      <w:r w:rsidRPr="003131A1">
        <w:rPr>
          <w:rFonts w:asciiTheme="minorHAnsi" w:hAnsiTheme="minorHAnsi" w:cstheme="minorHAnsi"/>
          <w:color w:val="000000"/>
          <w:sz w:val="22"/>
          <w:szCs w:val="22"/>
          <w:bdr w:val="none" w:sz="0" w:space="0" w:color="auto" w:frame="1"/>
        </w:rPr>
        <w:t>mythb</w:t>
      </w:r>
      <w:bookmarkStart w:id="0" w:name="_GoBack"/>
      <w:bookmarkEnd w:id="0"/>
      <w:r w:rsidRPr="003131A1">
        <w:rPr>
          <w:rFonts w:asciiTheme="minorHAnsi" w:hAnsiTheme="minorHAnsi" w:cstheme="minorHAnsi"/>
          <w:color w:val="000000"/>
          <w:sz w:val="22"/>
          <w:szCs w:val="22"/>
          <w:bdr w:val="none" w:sz="0" w:space="0" w:color="auto" w:frame="1"/>
        </w:rPr>
        <w:t>usters</w:t>
      </w:r>
      <w:proofErr w:type="spellEnd"/>
      <w:r w:rsidR="00244AA6" w:rsidRPr="00F4076D">
        <w:rPr>
          <w:rFonts w:asciiTheme="minorHAnsi" w:hAnsiTheme="minorHAnsi" w:cstheme="minorHAnsi"/>
          <w:color w:val="000000"/>
          <w:sz w:val="22"/>
          <w:szCs w:val="22"/>
          <w:bdr w:val="none" w:sz="0" w:space="0" w:color="auto" w:frame="1"/>
        </w:rPr>
        <w:t xml:space="preserve">. </w:t>
      </w:r>
      <w:r w:rsidR="00244AA6" w:rsidRPr="00F4076D">
        <w:rPr>
          <w:rFonts w:asciiTheme="minorHAnsi" w:hAnsiTheme="minorHAnsi" w:cstheme="minorHAnsi"/>
          <w:color w:val="212121"/>
          <w:spacing w:val="-6"/>
          <w:sz w:val="22"/>
          <w:szCs w:val="22"/>
        </w:rPr>
        <w:t xml:space="preserve">GP </w:t>
      </w:r>
      <w:proofErr w:type="spellStart"/>
      <w:r w:rsidR="00244AA6" w:rsidRPr="00F4076D">
        <w:rPr>
          <w:rFonts w:asciiTheme="minorHAnsi" w:hAnsiTheme="minorHAnsi" w:cstheme="minorHAnsi"/>
          <w:color w:val="212121"/>
          <w:spacing w:val="-6"/>
          <w:sz w:val="22"/>
          <w:szCs w:val="22"/>
        </w:rPr>
        <w:t>mythbusters</w:t>
      </w:r>
      <w:proofErr w:type="spellEnd"/>
      <w:r w:rsidR="00244AA6" w:rsidRPr="00F4076D">
        <w:rPr>
          <w:rFonts w:asciiTheme="minorHAnsi" w:hAnsiTheme="minorHAnsi" w:cstheme="minorHAnsi"/>
          <w:color w:val="212121"/>
          <w:spacing w:val="-6"/>
          <w:sz w:val="22"/>
          <w:szCs w:val="22"/>
        </w:rPr>
        <w:t xml:space="preserve"> clear up some common myths about our inspections of GP services, independent doctors and clinics and out-of-hours services and share agreed guidance to best practice.</w:t>
      </w:r>
    </w:p>
    <w:p w14:paraId="4013F389"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5872A1CA" w14:textId="77777777" w:rsidR="003131A1" w:rsidRPr="003131A1" w:rsidRDefault="00B36FB7" w:rsidP="003131A1">
      <w:pPr>
        <w:textAlignment w:val="baseline"/>
        <w:rPr>
          <w:rFonts w:eastAsia="Times New Roman" w:cstheme="minorHAnsi"/>
          <w:color w:val="201F1E"/>
          <w:sz w:val="22"/>
          <w:szCs w:val="22"/>
          <w:lang w:eastAsia="en-GB"/>
        </w:rPr>
      </w:pPr>
      <w:hyperlink r:id="rId15" w:tgtFrame="_blank" w:history="1">
        <w:r w:rsidR="003131A1" w:rsidRPr="003131A1">
          <w:rPr>
            <w:rFonts w:eastAsia="Times New Roman" w:cstheme="minorHAnsi"/>
            <w:color w:val="0000FF"/>
            <w:sz w:val="22"/>
            <w:szCs w:val="22"/>
            <w:u w:val="single"/>
            <w:bdr w:val="none" w:sz="0" w:space="0" w:color="auto" w:frame="1"/>
            <w:lang w:eastAsia="en-GB"/>
          </w:rPr>
          <w:t>https://www.cqc.org.uk/guidance-providers/gps/gp-mythbusters</w:t>
        </w:r>
      </w:hyperlink>
    </w:p>
    <w:p w14:paraId="40B5A61D"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20AFF16D"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201F1E"/>
          <w:sz w:val="22"/>
          <w:szCs w:val="22"/>
          <w:lang w:eastAsia="en-GB"/>
        </w:rPr>
        <w:t> </w:t>
      </w:r>
    </w:p>
    <w:p w14:paraId="18CDAE5A" w14:textId="77777777" w:rsidR="003131A1" w:rsidRPr="003131A1" w:rsidRDefault="00B36FB7" w:rsidP="003131A1">
      <w:pPr>
        <w:textAlignment w:val="baseline"/>
        <w:rPr>
          <w:rFonts w:eastAsia="Times New Roman" w:cstheme="minorHAnsi"/>
          <w:color w:val="201F1E"/>
          <w:sz w:val="22"/>
          <w:szCs w:val="22"/>
          <w:lang w:eastAsia="en-GB"/>
        </w:rPr>
      </w:pPr>
      <w:hyperlink r:id="rId16" w:tgtFrame="_blank" w:history="1">
        <w:r w:rsidR="003131A1" w:rsidRPr="003131A1">
          <w:rPr>
            <w:rFonts w:eastAsia="Times New Roman" w:cstheme="minorHAnsi"/>
            <w:color w:val="0000FF"/>
            <w:sz w:val="22"/>
            <w:szCs w:val="22"/>
            <w:u w:val="single"/>
            <w:bdr w:val="none" w:sz="0" w:space="0" w:color="auto" w:frame="1"/>
            <w:lang w:eastAsia="en-GB"/>
          </w:rPr>
          <w:t>https://www.cqc.org.uk/guidance-providers/gps/gp-mythbuster-99-infection-prevention-control-general-practice</w:t>
        </w:r>
      </w:hyperlink>
    </w:p>
    <w:p w14:paraId="25A67EAD"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3FDBBFC2" w14:textId="6C585755" w:rsidR="003131A1" w:rsidRPr="00F4076D" w:rsidRDefault="003131A1" w:rsidP="003131A1">
      <w:pPr>
        <w:rPr>
          <w:rFonts w:cstheme="minorHAnsi"/>
          <w:sz w:val="22"/>
          <w:szCs w:val="22"/>
        </w:rPr>
      </w:pPr>
    </w:p>
    <w:p w14:paraId="141B3A43" w14:textId="7396E2D8" w:rsidR="003131A1" w:rsidRPr="00F4076D" w:rsidRDefault="003131A1" w:rsidP="003131A1">
      <w:pPr>
        <w:rPr>
          <w:rFonts w:cstheme="minorHAnsi"/>
          <w:sz w:val="22"/>
          <w:szCs w:val="22"/>
        </w:rPr>
      </w:pPr>
    </w:p>
    <w:p w14:paraId="3FC54140" w14:textId="7B16FA8A" w:rsidR="003131A1" w:rsidRPr="00F4076D" w:rsidRDefault="003131A1" w:rsidP="003131A1">
      <w:pPr>
        <w:textAlignment w:val="baseline"/>
        <w:rPr>
          <w:rFonts w:eastAsia="Times New Roman" w:cstheme="minorHAnsi"/>
          <w:b/>
          <w:bCs/>
          <w:color w:val="000000"/>
          <w:sz w:val="22"/>
          <w:szCs w:val="22"/>
          <w:bdr w:val="none" w:sz="0" w:space="0" w:color="auto" w:frame="1"/>
          <w:lang w:eastAsia="en-GB"/>
        </w:rPr>
      </w:pPr>
      <w:r w:rsidRPr="003131A1">
        <w:rPr>
          <w:rFonts w:eastAsia="Times New Roman" w:cstheme="minorHAnsi"/>
          <w:b/>
          <w:bCs/>
          <w:color w:val="000000"/>
          <w:sz w:val="22"/>
          <w:szCs w:val="22"/>
          <w:bdr w:val="none" w:sz="0" w:space="0" w:color="auto" w:frame="1"/>
          <w:lang w:eastAsia="en-GB"/>
        </w:rPr>
        <w:t>PGD's</w:t>
      </w:r>
      <w:r w:rsidR="00F33A1D" w:rsidRPr="00F4076D">
        <w:rPr>
          <w:rFonts w:eastAsia="Times New Roman" w:cstheme="minorHAnsi"/>
          <w:b/>
          <w:bCs/>
          <w:color w:val="000000"/>
          <w:sz w:val="22"/>
          <w:szCs w:val="22"/>
          <w:bdr w:val="none" w:sz="0" w:space="0" w:color="auto" w:frame="1"/>
          <w:lang w:eastAsia="en-GB"/>
        </w:rPr>
        <w:t xml:space="preserve"> </w:t>
      </w:r>
    </w:p>
    <w:p w14:paraId="3B967AF1" w14:textId="6C6D0431" w:rsidR="00F33A1D" w:rsidRPr="00F4076D" w:rsidRDefault="00F33A1D" w:rsidP="003131A1">
      <w:pPr>
        <w:textAlignment w:val="baseline"/>
        <w:rPr>
          <w:rFonts w:eastAsia="Times New Roman" w:cstheme="minorHAnsi"/>
          <w:color w:val="000000"/>
          <w:sz w:val="22"/>
          <w:szCs w:val="22"/>
          <w:bdr w:val="none" w:sz="0" w:space="0" w:color="auto" w:frame="1"/>
          <w:lang w:eastAsia="en-GB"/>
        </w:rPr>
      </w:pPr>
      <w:r w:rsidRPr="00F4076D">
        <w:rPr>
          <w:rFonts w:eastAsia="Times New Roman" w:cstheme="minorHAnsi"/>
          <w:color w:val="000000"/>
          <w:sz w:val="22"/>
          <w:szCs w:val="22"/>
          <w:bdr w:val="none" w:sz="0" w:space="0" w:color="auto" w:frame="1"/>
          <w:lang w:eastAsia="en-GB"/>
        </w:rPr>
        <w:t xml:space="preserve">Link below to </w:t>
      </w:r>
      <w:proofErr w:type="spellStart"/>
      <w:r w:rsidRPr="00F4076D">
        <w:rPr>
          <w:rFonts w:eastAsia="Times New Roman" w:cstheme="minorHAnsi"/>
          <w:color w:val="000000"/>
          <w:sz w:val="22"/>
          <w:szCs w:val="22"/>
          <w:bdr w:val="none" w:sz="0" w:space="0" w:color="auto" w:frame="1"/>
          <w:lang w:eastAsia="en-GB"/>
        </w:rPr>
        <w:t>sps</w:t>
      </w:r>
      <w:proofErr w:type="spellEnd"/>
      <w:r w:rsidRPr="00F4076D">
        <w:rPr>
          <w:rFonts w:eastAsia="Times New Roman" w:cstheme="minorHAnsi"/>
          <w:color w:val="000000"/>
          <w:sz w:val="22"/>
          <w:szCs w:val="22"/>
          <w:bdr w:val="none" w:sz="0" w:space="0" w:color="auto" w:frame="1"/>
          <w:lang w:eastAsia="en-GB"/>
        </w:rPr>
        <w:t xml:space="preserve"> (all you need to know about PGDs, PSD’s and professional medicines advice)</w:t>
      </w:r>
    </w:p>
    <w:p w14:paraId="1A67C124" w14:textId="77777777" w:rsidR="00244AA6" w:rsidRPr="003131A1" w:rsidRDefault="00244AA6" w:rsidP="003131A1">
      <w:pPr>
        <w:textAlignment w:val="baseline"/>
        <w:rPr>
          <w:rFonts w:eastAsia="Times New Roman" w:cstheme="minorHAnsi"/>
          <w:sz w:val="22"/>
          <w:szCs w:val="22"/>
          <w:lang w:eastAsia="en-GB"/>
        </w:rPr>
      </w:pPr>
    </w:p>
    <w:p w14:paraId="0D6502B4" w14:textId="2C046CF2" w:rsidR="003131A1" w:rsidRPr="00F4076D" w:rsidRDefault="00B36FB7" w:rsidP="003131A1">
      <w:pPr>
        <w:textAlignment w:val="baseline"/>
        <w:rPr>
          <w:rFonts w:eastAsia="Times New Roman" w:cstheme="minorHAnsi"/>
          <w:color w:val="000000"/>
          <w:sz w:val="22"/>
          <w:szCs w:val="22"/>
          <w:bdr w:val="none" w:sz="0" w:space="0" w:color="auto" w:frame="1"/>
          <w:lang w:eastAsia="en-GB"/>
        </w:rPr>
      </w:pPr>
      <w:hyperlink r:id="rId17" w:tgtFrame="_blank" w:history="1">
        <w:r w:rsidR="003131A1" w:rsidRPr="003131A1">
          <w:rPr>
            <w:rFonts w:eastAsia="Times New Roman" w:cstheme="minorHAnsi"/>
            <w:color w:val="0000FF"/>
            <w:sz w:val="22"/>
            <w:szCs w:val="22"/>
            <w:u w:val="single"/>
            <w:bdr w:val="none" w:sz="0" w:space="0" w:color="auto" w:frame="1"/>
            <w:lang w:eastAsia="en-GB"/>
          </w:rPr>
          <w:t>https://www.sps.nhs.uk/articles/retaining-pgd-documentation/</w:t>
        </w:r>
      </w:hyperlink>
    </w:p>
    <w:p w14:paraId="40D44260" w14:textId="19693DE0" w:rsidR="00244AA6" w:rsidRPr="00F4076D" w:rsidRDefault="00244AA6" w:rsidP="003131A1">
      <w:pPr>
        <w:textAlignment w:val="baseline"/>
        <w:rPr>
          <w:rFonts w:eastAsia="Times New Roman" w:cstheme="minorHAnsi"/>
          <w:color w:val="000000"/>
          <w:sz w:val="22"/>
          <w:szCs w:val="22"/>
          <w:bdr w:val="none" w:sz="0" w:space="0" w:color="auto" w:frame="1"/>
          <w:lang w:eastAsia="en-GB"/>
        </w:rPr>
      </w:pPr>
    </w:p>
    <w:p w14:paraId="75777767" w14:textId="77777777" w:rsidR="00244AA6" w:rsidRPr="00F4076D" w:rsidRDefault="00244AA6" w:rsidP="003131A1">
      <w:pPr>
        <w:textAlignment w:val="baseline"/>
        <w:rPr>
          <w:rFonts w:eastAsia="Times New Roman" w:cstheme="minorHAnsi"/>
          <w:color w:val="000000"/>
          <w:sz w:val="22"/>
          <w:szCs w:val="22"/>
          <w:bdr w:val="none" w:sz="0" w:space="0" w:color="auto" w:frame="1"/>
          <w:lang w:eastAsia="en-GB"/>
        </w:rPr>
      </w:pPr>
    </w:p>
    <w:p w14:paraId="56767447" w14:textId="0F9E916B" w:rsidR="003131A1" w:rsidRPr="00F4076D" w:rsidRDefault="003131A1" w:rsidP="003131A1">
      <w:pPr>
        <w:textAlignment w:val="baseline"/>
        <w:rPr>
          <w:rFonts w:eastAsia="Times New Roman" w:cstheme="minorHAnsi"/>
          <w:b/>
          <w:bCs/>
          <w:color w:val="000000"/>
          <w:sz w:val="22"/>
          <w:szCs w:val="22"/>
          <w:bdr w:val="none" w:sz="0" w:space="0" w:color="auto" w:frame="1"/>
          <w:lang w:eastAsia="en-GB"/>
        </w:rPr>
      </w:pPr>
      <w:r w:rsidRPr="003131A1">
        <w:rPr>
          <w:rFonts w:eastAsia="Times New Roman" w:cstheme="minorHAnsi"/>
          <w:b/>
          <w:bCs/>
          <w:color w:val="000000"/>
          <w:sz w:val="22"/>
          <w:szCs w:val="22"/>
          <w:bdr w:val="none" w:sz="0" w:space="0" w:color="auto" w:frame="1"/>
          <w:lang w:eastAsia="en-GB"/>
        </w:rPr>
        <w:t>Resus equipment</w:t>
      </w:r>
    </w:p>
    <w:p w14:paraId="513D782F" w14:textId="3E387366" w:rsidR="00F4076D" w:rsidRPr="00F4076D" w:rsidRDefault="00F4076D" w:rsidP="003131A1">
      <w:pPr>
        <w:textAlignment w:val="baseline"/>
        <w:rPr>
          <w:rFonts w:eastAsia="Times New Roman" w:cstheme="minorHAnsi"/>
          <w:b/>
          <w:bCs/>
          <w:color w:val="000000"/>
          <w:sz w:val="22"/>
          <w:szCs w:val="22"/>
          <w:bdr w:val="none" w:sz="0" w:space="0" w:color="auto" w:frame="1"/>
          <w:lang w:eastAsia="en-GB"/>
        </w:rPr>
      </w:pPr>
    </w:p>
    <w:p w14:paraId="16AFDF1B" w14:textId="0EEE71D6" w:rsidR="00F4076D" w:rsidRPr="003131A1" w:rsidRDefault="00F4076D" w:rsidP="003131A1">
      <w:pPr>
        <w:textAlignment w:val="baseline"/>
        <w:rPr>
          <w:rFonts w:eastAsia="Times New Roman" w:cstheme="minorHAnsi"/>
          <w:sz w:val="22"/>
          <w:szCs w:val="22"/>
          <w:lang w:eastAsia="en-GB"/>
        </w:rPr>
      </w:pPr>
      <w:r w:rsidRPr="00F4076D">
        <w:rPr>
          <w:rFonts w:eastAsia="Times New Roman" w:cstheme="minorHAnsi"/>
          <w:color w:val="000000"/>
          <w:sz w:val="22"/>
          <w:szCs w:val="22"/>
          <w:bdr w:val="none" w:sz="0" w:space="0" w:color="auto" w:frame="1"/>
          <w:lang w:eastAsia="en-GB"/>
        </w:rPr>
        <w:t>Link to CQC regarding resus equipment and drugs</w:t>
      </w:r>
    </w:p>
    <w:p w14:paraId="1957BB1C" w14:textId="77777777" w:rsidR="003131A1" w:rsidRPr="003131A1" w:rsidRDefault="00B36FB7" w:rsidP="003131A1">
      <w:pPr>
        <w:textAlignment w:val="baseline"/>
        <w:rPr>
          <w:rFonts w:eastAsia="Times New Roman" w:cstheme="minorHAnsi"/>
          <w:color w:val="201F1E"/>
          <w:sz w:val="22"/>
          <w:szCs w:val="22"/>
          <w:lang w:eastAsia="en-GB"/>
        </w:rPr>
      </w:pPr>
      <w:hyperlink r:id="rId18" w:tgtFrame="_blank" w:history="1">
        <w:r w:rsidR="003131A1" w:rsidRPr="003131A1">
          <w:rPr>
            <w:rFonts w:eastAsia="Times New Roman" w:cstheme="minorHAnsi"/>
            <w:color w:val="0000FF"/>
            <w:sz w:val="22"/>
            <w:szCs w:val="22"/>
            <w:u w:val="single"/>
            <w:bdr w:val="none" w:sz="0" w:space="0" w:color="auto" w:frame="1"/>
            <w:lang w:eastAsia="en-GB"/>
          </w:rPr>
          <w:t>https://www.cqc.org.uk/guidance-providers/gps/gp-mythbuster-1-resuscitation-gp-surgeries</w:t>
        </w:r>
      </w:hyperlink>
    </w:p>
    <w:p w14:paraId="55B1E98D"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2559B1E6" w14:textId="77777777"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b/>
          <w:bCs/>
          <w:color w:val="000000"/>
          <w:sz w:val="22"/>
          <w:szCs w:val="22"/>
          <w:bdr w:val="none" w:sz="0" w:space="0" w:color="auto" w:frame="1"/>
          <w:lang w:eastAsia="en-GB"/>
        </w:rPr>
        <w:t>Statutory mandatory training link</w:t>
      </w:r>
    </w:p>
    <w:p w14:paraId="7D0A78B4" w14:textId="77777777" w:rsidR="003131A1" w:rsidRPr="003131A1" w:rsidRDefault="00B36FB7" w:rsidP="003131A1">
      <w:pPr>
        <w:spacing w:beforeAutospacing="1" w:afterAutospacing="1"/>
        <w:textAlignment w:val="baseline"/>
        <w:rPr>
          <w:rFonts w:eastAsia="Times New Roman" w:cstheme="minorHAnsi"/>
          <w:color w:val="201F1E"/>
          <w:sz w:val="22"/>
          <w:szCs w:val="22"/>
          <w:lang w:eastAsia="en-GB"/>
        </w:rPr>
      </w:pPr>
      <w:hyperlink r:id="rId19" w:tgtFrame="_blank" w:history="1">
        <w:r w:rsidR="003131A1" w:rsidRPr="003131A1">
          <w:rPr>
            <w:rFonts w:eastAsia="Times New Roman" w:cstheme="minorHAnsi"/>
            <w:color w:val="0000FF"/>
            <w:sz w:val="22"/>
            <w:szCs w:val="22"/>
            <w:u w:val="single"/>
            <w:bdr w:val="none" w:sz="0" w:space="0" w:color="auto" w:frame="1"/>
            <w:lang w:eastAsia="en-GB"/>
          </w:rPr>
          <w:t>https://www.rcn.org.uk/get-help/rcn-advice/training-statutory-and-mandatory</w:t>
        </w:r>
      </w:hyperlink>
      <w:r w:rsidR="003131A1" w:rsidRPr="003131A1">
        <w:rPr>
          <w:rFonts w:eastAsia="Times New Roman" w:cstheme="minorHAnsi"/>
          <w:color w:val="000000"/>
          <w:sz w:val="22"/>
          <w:szCs w:val="22"/>
          <w:bdr w:val="none" w:sz="0" w:space="0" w:color="auto" w:frame="1"/>
          <w:lang w:eastAsia="en-GB"/>
        </w:rPr>
        <w:t>​</w:t>
      </w:r>
    </w:p>
    <w:p w14:paraId="541C6C3F" w14:textId="29C48ABF"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61718573" w14:textId="77777777"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b/>
          <w:bCs/>
          <w:color w:val="000000"/>
          <w:sz w:val="22"/>
          <w:szCs w:val="22"/>
          <w:bdr w:val="none" w:sz="0" w:space="0" w:color="auto" w:frame="1"/>
          <w:lang w:eastAsia="en-GB"/>
        </w:rPr>
        <w:t>Smears </w:t>
      </w:r>
    </w:p>
    <w:p w14:paraId="5B198170" w14:textId="77777777" w:rsidR="003131A1" w:rsidRPr="003131A1" w:rsidRDefault="003131A1" w:rsidP="003131A1">
      <w:pPr>
        <w:shd w:val="clear" w:color="auto" w:fill="FFFFFF"/>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Sample takers should undertake a minimum of one-half day update training every three years.</w:t>
      </w:r>
    </w:p>
    <w:p w14:paraId="7C879EC5" w14:textId="77777777" w:rsidR="003131A1" w:rsidRPr="003131A1" w:rsidRDefault="003131A1" w:rsidP="003131A1">
      <w:pPr>
        <w:shd w:val="clear" w:color="auto" w:fill="FFFFFF"/>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This can be face to face or e learning.</w:t>
      </w:r>
    </w:p>
    <w:p w14:paraId="79E2D9C8" w14:textId="740B832C" w:rsidR="003131A1" w:rsidRDefault="003131A1" w:rsidP="003131A1">
      <w:pPr>
        <w:shd w:val="clear" w:color="auto" w:fill="FFFFFF"/>
        <w:spacing w:beforeAutospacing="1" w:afterAutospacing="1"/>
        <w:textAlignment w:val="baseline"/>
        <w:rPr>
          <w:rFonts w:eastAsia="Times New Roman" w:cstheme="minorHAnsi"/>
          <w:color w:val="000000"/>
          <w:sz w:val="22"/>
          <w:szCs w:val="22"/>
          <w:bdr w:val="none" w:sz="0" w:space="0" w:color="auto" w:frame="1"/>
          <w:lang w:eastAsia="en-GB"/>
        </w:rPr>
      </w:pPr>
      <w:r w:rsidRPr="003131A1">
        <w:rPr>
          <w:rFonts w:eastAsia="Times New Roman" w:cstheme="minorHAnsi"/>
          <w:color w:val="000000"/>
          <w:sz w:val="22"/>
          <w:szCs w:val="22"/>
          <w:bdr w:val="none" w:sz="0" w:space="0" w:color="auto" w:frame="1"/>
          <w:lang w:eastAsia="en-GB"/>
        </w:rPr>
        <w:t> </w:t>
      </w:r>
    </w:p>
    <w:p w14:paraId="78B41B41" w14:textId="77777777" w:rsidR="00F4076D" w:rsidRPr="003131A1" w:rsidRDefault="00F4076D" w:rsidP="003131A1">
      <w:pPr>
        <w:shd w:val="clear" w:color="auto" w:fill="FFFFFF"/>
        <w:spacing w:beforeAutospacing="1" w:afterAutospacing="1"/>
        <w:textAlignment w:val="baseline"/>
        <w:rPr>
          <w:rFonts w:eastAsia="Times New Roman" w:cstheme="minorHAnsi"/>
          <w:color w:val="201F1E"/>
          <w:sz w:val="22"/>
          <w:szCs w:val="22"/>
          <w:lang w:eastAsia="en-GB"/>
        </w:rPr>
      </w:pPr>
    </w:p>
    <w:p w14:paraId="0EC9D55B" w14:textId="77777777" w:rsidR="003131A1" w:rsidRPr="003131A1" w:rsidRDefault="003131A1" w:rsidP="003131A1">
      <w:pPr>
        <w:shd w:val="clear" w:color="auto" w:fill="FFFFFF"/>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b/>
          <w:bCs/>
          <w:color w:val="000000"/>
          <w:sz w:val="22"/>
          <w:szCs w:val="22"/>
          <w:bdr w:val="none" w:sz="0" w:space="0" w:color="auto" w:frame="1"/>
          <w:lang w:eastAsia="en-GB"/>
        </w:rPr>
        <w:lastRenderedPageBreak/>
        <w:t>Ear irrigation</w:t>
      </w:r>
    </w:p>
    <w:p w14:paraId="700AB5BC" w14:textId="3086432C" w:rsidR="003131A1" w:rsidRPr="003131A1" w:rsidRDefault="003131A1" w:rsidP="003131A1">
      <w:pPr>
        <w:shd w:val="clear" w:color="auto" w:fill="FFFFFF"/>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xml:space="preserve">Rotherham Ear care centre advise every two years for an invasive procedure such as irrigation. This can be a formal training course.  It can also be during clinical supervision when a </w:t>
      </w:r>
      <w:r w:rsidR="00244AA6" w:rsidRPr="00F4076D">
        <w:rPr>
          <w:rFonts w:eastAsia="Times New Roman" w:cstheme="minorHAnsi"/>
          <w:color w:val="000000"/>
          <w:sz w:val="22"/>
          <w:szCs w:val="22"/>
          <w:bdr w:val="none" w:sz="0" w:space="0" w:color="auto" w:frame="1"/>
          <w:lang w:eastAsia="en-GB"/>
        </w:rPr>
        <w:t>suitably qualified</w:t>
      </w:r>
      <w:r w:rsidRPr="003131A1">
        <w:rPr>
          <w:rFonts w:eastAsia="Times New Roman" w:cstheme="minorHAnsi"/>
          <w:color w:val="000000"/>
          <w:sz w:val="22"/>
          <w:szCs w:val="22"/>
          <w:bdr w:val="none" w:sz="0" w:space="0" w:color="auto" w:frame="1"/>
          <w:lang w:eastAsia="en-GB"/>
        </w:rPr>
        <w:t xml:space="preserve"> clinician observes your practice and technique and feeds back to you. This should be recorded.</w:t>
      </w:r>
    </w:p>
    <w:p w14:paraId="65EAD78B" w14:textId="77777777"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7D5BDF36" w14:textId="77777777"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proofErr w:type="spellStart"/>
      <w:r w:rsidRPr="003131A1">
        <w:rPr>
          <w:rFonts w:eastAsia="Times New Roman" w:cstheme="minorHAnsi"/>
          <w:b/>
          <w:bCs/>
          <w:color w:val="000000"/>
          <w:sz w:val="22"/>
          <w:szCs w:val="22"/>
          <w:bdr w:val="none" w:sz="0" w:space="0" w:color="auto" w:frame="1"/>
          <w:lang w:eastAsia="en-GB"/>
        </w:rPr>
        <w:t>Imms</w:t>
      </w:r>
      <w:proofErr w:type="spellEnd"/>
      <w:r w:rsidRPr="003131A1">
        <w:rPr>
          <w:rFonts w:eastAsia="Times New Roman" w:cstheme="minorHAnsi"/>
          <w:b/>
          <w:bCs/>
          <w:color w:val="000000"/>
          <w:sz w:val="22"/>
          <w:szCs w:val="22"/>
          <w:bdr w:val="none" w:sz="0" w:space="0" w:color="auto" w:frame="1"/>
          <w:lang w:eastAsia="en-GB"/>
        </w:rPr>
        <w:t xml:space="preserve"> and vacs </w:t>
      </w:r>
    </w:p>
    <w:p w14:paraId="488F1427" w14:textId="6CA8D179" w:rsidR="003131A1" w:rsidRPr="003131A1" w:rsidRDefault="003131A1" w:rsidP="003131A1">
      <w:pPr>
        <w:spacing w:beforeAutospacing="1" w:afterAutospacing="1"/>
        <w:textAlignment w:val="baseline"/>
        <w:rPr>
          <w:rFonts w:eastAsia="Times New Roman" w:cstheme="minorHAnsi"/>
          <w:color w:val="000000"/>
          <w:sz w:val="22"/>
          <w:szCs w:val="22"/>
          <w:bdr w:val="none" w:sz="0" w:space="0" w:color="auto" w:frame="1"/>
          <w:lang w:eastAsia="en-GB"/>
        </w:rPr>
      </w:pPr>
      <w:r w:rsidRPr="003131A1">
        <w:rPr>
          <w:rFonts w:eastAsia="Times New Roman" w:cstheme="minorHAnsi"/>
          <w:color w:val="000000"/>
          <w:sz w:val="22"/>
          <w:szCs w:val="22"/>
          <w:bdr w:val="none" w:sz="0" w:space="0" w:color="auto" w:frame="1"/>
          <w:lang w:eastAsia="en-GB"/>
        </w:rPr>
        <w:t>Annual update training and appraisals are required to ensure personal development, meet professional requirements for safe practice (e.g., NMC Code) and support the delivery of safe, up to date, high quality care.​</w:t>
      </w:r>
    </w:p>
    <w:p w14:paraId="7DE3EAA7" w14:textId="77777777" w:rsidR="00244AA6" w:rsidRPr="003131A1" w:rsidRDefault="00244AA6" w:rsidP="003131A1">
      <w:pPr>
        <w:spacing w:beforeAutospacing="1" w:afterAutospacing="1"/>
        <w:textAlignment w:val="baseline"/>
        <w:rPr>
          <w:rFonts w:eastAsia="Times New Roman" w:cstheme="minorHAnsi"/>
          <w:color w:val="201F1E"/>
          <w:sz w:val="22"/>
          <w:szCs w:val="22"/>
          <w:lang w:eastAsia="en-GB"/>
        </w:rPr>
      </w:pPr>
    </w:p>
    <w:p w14:paraId="3B36953B" w14:textId="77777777"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b/>
          <w:bCs/>
          <w:color w:val="000000"/>
          <w:sz w:val="22"/>
          <w:szCs w:val="22"/>
          <w:bdr w:val="none" w:sz="0" w:space="0" w:color="auto" w:frame="1"/>
          <w:lang w:eastAsia="en-GB"/>
        </w:rPr>
        <w:t>LTC </w:t>
      </w:r>
    </w:p>
    <w:p w14:paraId="3807C370" w14:textId="77777777" w:rsidR="003131A1" w:rsidRPr="003131A1" w:rsidRDefault="003131A1" w:rsidP="003131A1">
      <w:pPr>
        <w:spacing w:beforeAutospacing="1" w:afterAutospacing="1"/>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No formal guidance however, an annual update is recommended or at least evidence of CPD and keeping up to date with changes in care pathways/drugs.</w:t>
      </w:r>
    </w:p>
    <w:p w14:paraId="1CE172B6"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50C21EC6"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b/>
          <w:bCs/>
          <w:color w:val="000000"/>
          <w:sz w:val="22"/>
          <w:szCs w:val="22"/>
          <w:bdr w:val="none" w:sz="0" w:space="0" w:color="auto" w:frame="1"/>
          <w:lang w:eastAsia="en-GB"/>
        </w:rPr>
        <w:t>QOF Indicator points</w:t>
      </w:r>
    </w:p>
    <w:p w14:paraId="422383E5" w14:textId="77777777" w:rsidR="003131A1" w:rsidRPr="003131A1" w:rsidRDefault="00B36FB7" w:rsidP="003131A1">
      <w:pPr>
        <w:textAlignment w:val="baseline"/>
        <w:rPr>
          <w:rFonts w:eastAsia="Times New Roman" w:cstheme="minorHAnsi"/>
          <w:color w:val="201F1E"/>
          <w:sz w:val="22"/>
          <w:szCs w:val="22"/>
          <w:lang w:eastAsia="en-GB"/>
        </w:rPr>
      </w:pPr>
      <w:hyperlink r:id="rId20" w:tgtFrame="_blank" w:history="1">
        <w:r w:rsidR="003131A1" w:rsidRPr="003131A1">
          <w:rPr>
            <w:rFonts w:eastAsia="Times New Roman" w:cstheme="minorHAnsi"/>
            <w:color w:val="0000FF"/>
            <w:sz w:val="22"/>
            <w:szCs w:val="22"/>
            <w:u w:val="single"/>
            <w:bdr w:val="none" w:sz="0" w:space="0" w:color="auto" w:frame="1"/>
            <w:lang w:eastAsia="en-GB"/>
          </w:rPr>
          <w:t>https://www.england.nhs.uk/wp-content/uploads/2022/03/B133-update-on-quality-outcomes-framework-changes-for-22-23-guidance.pdf</w:t>
        </w:r>
      </w:hyperlink>
    </w:p>
    <w:p w14:paraId="6787CC98"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5FC0CC57" w14:textId="4F6816BD"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xml:space="preserve"> Arden's have a blood test analyser</w:t>
      </w:r>
    </w:p>
    <w:p w14:paraId="026C1FBE" w14:textId="3043C5CB"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55C87"/>
          <w:sz w:val="22"/>
          <w:szCs w:val="22"/>
          <w:bdr w:val="none" w:sz="0" w:space="0" w:color="auto" w:frame="1"/>
          <w:shd w:val="clear" w:color="auto" w:fill="FFFFFF"/>
          <w:lang w:eastAsia="en-GB"/>
        </w:rPr>
        <w:t xml:space="preserve">The Ardens Blood Test Due Analyser alerts practice staff to any blood tests due for the patient. This is based on any </w:t>
      </w:r>
      <w:r w:rsidR="00244AA6" w:rsidRPr="00F4076D">
        <w:rPr>
          <w:rFonts w:eastAsia="Times New Roman" w:cstheme="minorHAnsi"/>
          <w:color w:val="055C87"/>
          <w:sz w:val="22"/>
          <w:szCs w:val="22"/>
          <w:bdr w:val="none" w:sz="0" w:space="0" w:color="auto" w:frame="1"/>
          <w:shd w:val="clear" w:color="auto" w:fill="FFFFFF"/>
          <w:lang w:eastAsia="en-GB"/>
        </w:rPr>
        <w:t>long-term</w:t>
      </w:r>
      <w:r w:rsidRPr="003131A1">
        <w:rPr>
          <w:rFonts w:eastAsia="Times New Roman" w:cstheme="minorHAnsi"/>
          <w:color w:val="055C87"/>
          <w:sz w:val="22"/>
          <w:szCs w:val="22"/>
          <w:bdr w:val="none" w:sz="0" w:space="0" w:color="auto" w:frame="1"/>
          <w:shd w:val="clear" w:color="auto" w:fill="FFFFFF"/>
          <w:lang w:eastAsia="en-GB"/>
        </w:rPr>
        <w:t xml:space="preserve"> conditions they are diagnosed with, prescribed medication, and recorded diary entries. We also include patients eligible for CVD primary prevention screening based on NICE guidance. </w:t>
      </w:r>
    </w:p>
    <w:p w14:paraId="090A725A" w14:textId="77777777" w:rsidR="003131A1" w:rsidRPr="003131A1" w:rsidRDefault="003131A1" w:rsidP="003131A1">
      <w:pPr>
        <w:textAlignment w:val="baseline"/>
        <w:rPr>
          <w:rFonts w:eastAsia="Times New Roman" w:cstheme="minorHAnsi"/>
          <w:color w:val="201F1E"/>
          <w:sz w:val="22"/>
          <w:szCs w:val="22"/>
          <w:lang w:eastAsia="en-GB"/>
        </w:rPr>
      </w:pPr>
      <w:r w:rsidRPr="003131A1">
        <w:rPr>
          <w:rFonts w:eastAsia="Times New Roman" w:cstheme="minorHAnsi"/>
          <w:color w:val="000000"/>
          <w:sz w:val="22"/>
          <w:szCs w:val="22"/>
          <w:bdr w:val="none" w:sz="0" w:space="0" w:color="auto" w:frame="1"/>
          <w:lang w:eastAsia="en-GB"/>
        </w:rPr>
        <w:t> </w:t>
      </w:r>
    </w:p>
    <w:p w14:paraId="70D18E42" w14:textId="77777777" w:rsidR="003131A1" w:rsidRPr="003131A1" w:rsidRDefault="00B36FB7" w:rsidP="003131A1">
      <w:pPr>
        <w:textAlignment w:val="baseline"/>
        <w:rPr>
          <w:rFonts w:eastAsia="Times New Roman" w:cstheme="minorHAnsi"/>
          <w:color w:val="201F1E"/>
          <w:sz w:val="22"/>
          <w:szCs w:val="22"/>
          <w:lang w:eastAsia="en-GB"/>
        </w:rPr>
      </w:pPr>
      <w:hyperlink r:id="rId21" w:tgtFrame="_blank" w:history="1">
        <w:r w:rsidR="003131A1" w:rsidRPr="003131A1">
          <w:rPr>
            <w:rFonts w:eastAsia="Times New Roman" w:cstheme="minorHAnsi"/>
            <w:color w:val="0000FF"/>
            <w:sz w:val="22"/>
            <w:szCs w:val="22"/>
            <w:u w:val="single"/>
            <w:bdr w:val="none" w:sz="0" w:space="0" w:color="auto" w:frame="1"/>
            <w:lang w:eastAsia="en-GB"/>
          </w:rPr>
          <w:t>https://support-ew.ardens.org.uk/support/solutions/articles/31000165373-blood-test-due-analyser</w:t>
        </w:r>
      </w:hyperlink>
    </w:p>
    <w:p w14:paraId="324B6737" w14:textId="77777777" w:rsidR="003131A1" w:rsidRPr="003131A1" w:rsidRDefault="003131A1" w:rsidP="003131A1">
      <w:pPr>
        <w:textAlignment w:val="baseline"/>
        <w:rPr>
          <w:rFonts w:ascii="Calibri" w:eastAsia="Times New Roman" w:hAnsi="Calibri" w:cs="Calibri"/>
          <w:color w:val="201F1E"/>
          <w:sz w:val="22"/>
          <w:szCs w:val="22"/>
          <w:lang w:eastAsia="en-GB"/>
        </w:rPr>
      </w:pPr>
      <w:r w:rsidRPr="003131A1">
        <w:rPr>
          <w:rFonts w:ascii="inherit" w:eastAsia="Times New Roman" w:hAnsi="inherit" w:cs="Calibri"/>
          <w:color w:val="000000"/>
          <w:bdr w:val="none" w:sz="0" w:space="0" w:color="auto" w:frame="1"/>
          <w:lang w:eastAsia="en-GB"/>
        </w:rPr>
        <w:t> </w:t>
      </w:r>
    </w:p>
    <w:p w14:paraId="479ED35E" w14:textId="77777777" w:rsidR="00244AA6" w:rsidRDefault="00244AA6" w:rsidP="003131A1"/>
    <w:sectPr w:rsidR="00244AA6" w:rsidSect="00E472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68"/>
    <w:multiLevelType w:val="multilevel"/>
    <w:tmpl w:val="CD5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A1"/>
    <w:rsid w:val="00173A24"/>
    <w:rsid w:val="0019630C"/>
    <w:rsid w:val="00244AA6"/>
    <w:rsid w:val="003131A1"/>
    <w:rsid w:val="00600764"/>
    <w:rsid w:val="00623B5A"/>
    <w:rsid w:val="008007D0"/>
    <w:rsid w:val="009B4156"/>
    <w:rsid w:val="00A32A56"/>
    <w:rsid w:val="00B36FB7"/>
    <w:rsid w:val="00B53802"/>
    <w:rsid w:val="00C36F3C"/>
    <w:rsid w:val="00D00CB8"/>
    <w:rsid w:val="00D414BB"/>
    <w:rsid w:val="00E47286"/>
    <w:rsid w:val="00F33A1D"/>
    <w:rsid w:val="00F4076D"/>
    <w:rsid w:val="00F77C3E"/>
    <w:rsid w:val="00FB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90D1"/>
  <w15:chartTrackingRefBased/>
  <w15:docId w15:val="{9562314A-340C-F644-A00B-ACEB5AD6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1A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131A1"/>
    <w:rPr>
      <w:color w:val="0000FF"/>
      <w:u w:val="single"/>
    </w:rPr>
  </w:style>
  <w:style w:type="character" w:customStyle="1" w:styleId="apple-converted-space">
    <w:name w:val="apple-converted-space"/>
    <w:basedOn w:val="DefaultParagraphFont"/>
    <w:rsid w:val="003131A1"/>
  </w:style>
  <w:style w:type="character" w:styleId="UnresolvedMention">
    <w:name w:val="Unresolved Mention"/>
    <w:basedOn w:val="DefaultParagraphFont"/>
    <w:uiPriority w:val="99"/>
    <w:rsid w:val="00623B5A"/>
    <w:rPr>
      <w:color w:val="605E5C"/>
      <w:shd w:val="clear" w:color="auto" w:fill="E1DFDD"/>
    </w:rPr>
  </w:style>
  <w:style w:type="paragraph" w:customStyle="1" w:styleId="intro">
    <w:name w:val="intro"/>
    <w:basedOn w:val="Normal"/>
    <w:rsid w:val="00244AA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5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88659">
      <w:bodyDiv w:val="1"/>
      <w:marLeft w:val="0"/>
      <w:marRight w:val="0"/>
      <w:marTop w:val="0"/>
      <w:marBottom w:val="0"/>
      <w:divBdr>
        <w:top w:val="none" w:sz="0" w:space="0" w:color="auto"/>
        <w:left w:val="none" w:sz="0" w:space="0" w:color="auto"/>
        <w:bottom w:val="none" w:sz="0" w:space="0" w:color="auto"/>
        <w:right w:val="none" w:sz="0" w:space="0" w:color="auto"/>
      </w:divBdr>
    </w:div>
    <w:div w:id="1772388058">
      <w:bodyDiv w:val="1"/>
      <w:marLeft w:val="0"/>
      <w:marRight w:val="0"/>
      <w:marTop w:val="0"/>
      <w:marBottom w:val="0"/>
      <w:divBdr>
        <w:top w:val="none" w:sz="0" w:space="0" w:color="auto"/>
        <w:left w:val="none" w:sz="0" w:space="0" w:color="auto"/>
        <w:bottom w:val="none" w:sz="0" w:space="0" w:color="auto"/>
        <w:right w:val="none" w:sz="0" w:space="0" w:color="auto"/>
      </w:divBdr>
      <w:divsChild>
        <w:div w:id="587663443">
          <w:marLeft w:val="0"/>
          <w:marRight w:val="0"/>
          <w:marTop w:val="0"/>
          <w:marBottom w:val="0"/>
          <w:divBdr>
            <w:top w:val="none" w:sz="0" w:space="0" w:color="auto"/>
            <w:left w:val="none" w:sz="0" w:space="0" w:color="auto"/>
            <w:bottom w:val="none" w:sz="0" w:space="0" w:color="auto"/>
            <w:right w:val="none" w:sz="0" w:space="0" w:color="auto"/>
          </w:divBdr>
          <w:divsChild>
            <w:div w:id="977876326">
              <w:marLeft w:val="0"/>
              <w:marRight w:val="0"/>
              <w:marTop w:val="0"/>
              <w:marBottom w:val="0"/>
              <w:divBdr>
                <w:top w:val="none" w:sz="0" w:space="0" w:color="auto"/>
                <w:left w:val="none" w:sz="0" w:space="0" w:color="auto"/>
                <w:bottom w:val="none" w:sz="0" w:space="0" w:color="auto"/>
                <w:right w:val="none" w:sz="0" w:space="0" w:color="auto"/>
              </w:divBdr>
            </w:div>
            <w:div w:id="304432235">
              <w:marLeft w:val="0"/>
              <w:marRight w:val="0"/>
              <w:marTop w:val="0"/>
              <w:marBottom w:val="0"/>
              <w:divBdr>
                <w:top w:val="none" w:sz="0" w:space="0" w:color="auto"/>
                <w:left w:val="none" w:sz="0" w:space="0" w:color="auto"/>
                <w:bottom w:val="none" w:sz="0" w:space="0" w:color="auto"/>
                <w:right w:val="none" w:sz="0" w:space="0" w:color="auto"/>
              </w:divBdr>
            </w:div>
            <w:div w:id="917709851">
              <w:marLeft w:val="0"/>
              <w:marRight w:val="0"/>
              <w:marTop w:val="0"/>
              <w:marBottom w:val="0"/>
              <w:divBdr>
                <w:top w:val="none" w:sz="0" w:space="0" w:color="auto"/>
                <w:left w:val="none" w:sz="0" w:space="0" w:color="auto"/>
                <w:bottom w:val="none" w:sz="0" w:space="0" w:color="auto"/>
                <w:right w:val="none" w:sz="0" w:space="0" w:color="auto"/>
              </w:divBdr>
              <w:divsChild>
                <w:div w:id="598217764">
                  <w:marLeft w:val="0"/>
                  <w:marRight w:val="0"/>
                  <w:marTop w:val="240"/>
                  <w:marBottom w:val="240"/>
                  <w:divBdr>
                    <w:top w:val="none" w:sz="0" w:space="0" w:color="auto"/>
                    <w:left w:val="none" w:sz="0" w:space="0" w:color="auto"/>
                    <w:bottom w:val="none" w:sz="0" w:space="0" w:color="auto"/>
                    <w:right w:val="none" w:sz="0" w:space="0" w:color="auto"/>
                  </w:divBdr>
                  <w:divsChild>
                    <w:div w:id="1763136881">
                      <w:marLeft w:val="0"/>
                      <w:marRight w:val="120"/>
                      <w:marTop w:val="0"/>
                      <w:marBottom w:val="180"/>
                      <w:divBdr>
                        <w:top w:val="none" w:sz="0" w:space="0" w:color="auto"/>
                        <w:left w:val="none" w:sz="0" w:space="0" w:color="auto"/>
                        <w:bottom w:val="none" w:sz="0" w:space="0" w:color="auto"/>
                        <w:right w:val="none" w:sz="0" w:space="0" w:color="auto"/>
                      </w:divBdr>
                    </w:div>
                    <w:div w:id="1659848011">
                      <w:marLeft w:val="0"/>
                      <w:marRight w:val="120"/>
                      <w:marTop w:val="0"/>
                      <w:marBottom w:val="180"/>
                      <w:divBdr>
                        <w:top w:val="none" w:sz="0" w:space="0" w:color="auto"/>
                        <w:left w:val="none" w:sz="0" w:space="0" w:color="auto"/>
                        <w:bottom w:val="none" w:sz="0" w:space="0" w:color="auto"/>
                        <w:right w:val="none" w:sz="0" w:space="0" w:color="auto"/>
                      </w:divBdr>
                    </w:div>
                    <w:div w:id="18088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965">
          <w:marLeft w:val="0"/>
          <w:marRight w:val="0"/>
          <w:marTop w:val="0"/>
          <w:marBottom w:val="0"/>
          <w:divBdr>
            <w:top w:val="none" w:sz="0" w:space="0" w:color="auto"/>
            <w:left w:val="none" w:sz="0" w:space="0" w:color="auto"/>
            <w:bottom w:val="none" w:sz="0" w:space="0" w:color="auto"/>
            <w:right w:val="none" w:sz="0" w:space="0" w:color="auto"/>
          </w:divBdr>
        </w:div>
        <w:div w:id="422260939">
          <w:marLeft w:val="0"/>
          <w:marRight w:val="0"/>
          <w:marTop w:val="0"/>
          <w:marBottom w:val="0"/>
          <w:divBdr>
            <w:top w:val="none" w:sz="0" w:space="0" w:color="auto"/>
            <w:left w:val="none" w:sz="0" w:space="0" w:color="auto"/>
            <w:bottom w:val="none" w:sz="0" w:space="0" w:color="auto"/>
            <w:right w:val="none" w:sz="0" w:space="0" w:color="auto"/>
          </w:divBdr>
          <w:divsChild>
            <w:div w:id="726952835">
              <w:marLeft w:val="0"/>
              <w:marRight w:val="0"/>
              <w:marTop w:val="0"/>
              <w:marBottom w:val="0"/>
              <w:divBdr>
                <w:top w:val="none" w:sz="0" w:space="0" w:color="auto"/>
                <w:left w:val="none" w:sz="0" w:space="0" w:color="auto"/>
                <w:bottom w:val="none" w:sz="0" w:space="0" w:color="auto"/>
                <w:right w:val="none" w:sz="0" w:space="0" w:color="auto"/>
              </w:divBdr>
              <w:divsChild>
                <w:div w:id="1230266070">
                  <w:marLeft w:val="0"/>
                  <w:marRight w:val="0"/>
                  <w:marTop w:val="0"/>
                  <w:marBottom w:val="0"/>
                  <w:divBdr>
                    <w:top w:val="none" w:sz="0" w:space="0" w:color="auto"/>
                    <w:left w:val="none" w:sz="0" w:space="0" w:color="auto"/>
                    <w:bottom w:val="none" w:sz="0" w:space="0" w:color="auto"/>
                    <w:right w:val="none" w:sz="0" w:space="0" w:color="auto"/>
                  </w:divBdr>
                  <w:divsChild>
                    <w:div w:id="1213886401">
                      <w:marLeft w:val="0"/>
                      <w:marRight w:val="0"/>
                      <w:marTop w:val="0"/>
                      <w:marBottom w:val="0"/>
                      <w:divBdr>
                        <w:top w:val="none" w:sz="0" w:space="0" w:color="auto"/>
                        <w:left w:val="none" w:sz="0" w:space="0" w:color="auto"/>
                        <w:bottom w:val="none" w:sz="0" w:space="0" w:color="auto"/>
                        <w:right w:val="none" w:sz="0" w:space="0" w:color="auto"/>
                      </w:divBdr>
                    </w:div>
                    <w:div w:id="1953897432">
                      <w:marLeft w:val="0"/>
                      <w:marRight w:val="0"/>
                      <w:marTop w:val="0"/>
                      <w:marBottom w:val="0"/>
                      <w:divBdr>
                        <w:top w:val="none" w:sz="0" w:space="0" w:color="auto"/>
                        <w:left w:val="none" w:sz="0" w:space="0" w:color="auto"/>
                        <w:bottom w:val="none" w:sz="0" w:space="0" w:color="auto"/>
                        <w:right w:val="none" w:sz="0" w:space="0" w:color="auto"/>
                      </w:divBdr>
                    </w:div>
                  </w:divsChild>
                </w:div>
                <w:div w:id="256836503">
                  <w:marLeft w:val="0"/>
                  <w:marRight w:val="0"/>
                  <w:marTop w:val="0"/>
                  <w:marBottom w:val="0"/>
                  <w:divBdr>
                    <w:top w:val="none" w:sz="0" w:space="0" w:color="auto"/>
                    <w:left w:val="none" w:sz="0" w:space="0" w:color="auto"/>
                    <w:bottom w:val="none" w:sz="0" w:space="0" w:color="auto"/>
                    <w:right w:val="none" w:sz="0" w:space="0" w:color="auto"/>
                  </w:divBdr>
                  <w:divsChild>
                    <w:div w:id="391198337">
                      <w:marLeft w:val="0"/>
                      <w:marRight w:val="0"/>
                      <w:marTop w:val="0"/>
                      <w:marBottom w:val="0"/>
                      <w:divBdr>
                        <w:top w:val="none" w:sz="0" w:space="0" w:color="auto"/>
                        <w:left w:val="none" w:sz="0" w:space="0" w:color="auto"/>
                        <w:bottom w:val="none" w:sz="0" w:space="0" w:color="auto"/>
                        <w:right w:val="none" w:sz="0" w:space="0" w:color="auto"/>
                      </w:divBdr>
                      <w:divsChild>
                        <w:div w:id="955602710">
                          <w:marLeft w:val="0"/>
                          <w:marRight w:val="0"/>
                          <w:marTop w:val="0"/>
                          <w:marBottom w:val="0"/>
                          <w:divBdr>
                            <w:top w:val="none" w:sz="0" w:space="0" w:color="auto"/>
                            <w:left w:val="none" w:sz="0" w:space="0" w:color="auto"/>
                            <w:bottom w:val="none" w:sz="0" w:space="0" w:color="auto"/>
                            <w:right w:val="none" w:sz="0" w:space="0" w:color="auto"/>
                          </w:divBdr>
                          <w:divsChild>
                            <w:div w:id="921717506">
                              <w:marLeft w:val="0"/>
                              <w:marRight w:val="0"/>
                              <w:marTop w:val="0"/>
                              <w:marBottom w:val="0"/>
                              <w:divBdr>
                                <w:top w:val="none" w:sz="0" w:space="0" w:color="auto"/>
                                <w:left w:val="none" w:sz="0" w:space="0" w:color="auto"/>
                                <w:bottom w:val="none" w:sz="0" w:space="0" w:color="auto"/>
                                <w:right w:val="none" w:sz="0" w:space="0" w:color="auto"/>
                              </w:divBdr>
                              <w:divsChild>
                                <w:div w:id="1401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3274">
                  <w:marLeft w:val="0"/>
                  <w:marRight w:val="0"/>
                  <w:marTop w:val="0"/>
                  <w:marBottom w:val="0"/>
                  <w:divBdr>
                    <w:top w:val="none" w:sz="0" w:space="0" w:color="auto"/>
                    <w:left w:val="none" w:sz="0" w:space="0" w:color="auto"/>
                    <w:bottom w:val="none" w:sz="0" w:space="0" w:color="auto"/>
                    <w:right w:val="none" w:sz="0" w:space="0" w:color="auto"/>
                  </w:divBdr>
                </w:div>
                <w:div w:id="1944339085">
                  <w:marLeft w:val="0"/>
                  <w:marRight w:val="0"/>
                  <w:marTop w:val="0"/>
                  <w:marBottom w:val="0"/>
                  <w:divBdr>
                    <w:top w:val="none" w:sz="0" w:space="0" w:color="auto"/>
                    <w:left w:val="none" w:sz="0" w:space="0" w:color="auto"/>
                    <w:bottom w:val="none" w:sz="0" w:space="0" w:color="auto"/>
                    <w:right w:val="none" w:sz="0" w:space="0" w:color="auto"/>
                  </w:divBdr>
                </w:div>
                <w:div w:id="1010909980">
                  <w:marLeft w:val="0"/>
                  <w:marRight w:val="0"/>
                  <w:marTop w:val="0"/>
                  <w:marBottom w:val="0"/>
                  <w:divBdr>
                    <w:top w:val="none" w:sz="0" w:space="0" w:color="auto"/>
                    <w:left w:val="none" w:sz="0" w:space="0" w:color="auto"/>
                    <w:bottom w:val="none" w:sz="0" w:space="0" w:color="auto"/>
                    <w:right w:val="none" w:sz="0" w:space="0" w:color="auto"/>
                  </w:divBdr>
                </w:div>
                <w:div w:id="2106346182">
                  <w:marLeft w:val="0"/>
                  <w:marRight w:val="0"/>
                  <w:marTop w:val="0"/>
                  <w:marBottom w:val="0"/>
                  <w:divBdr>
                    <w:top w:val="none" w:sz="0" w:space="0" w:color="auto"/>
                    <w:left w:val="none" w:sz="0" w:space="0" w:color="auto"/>
                    <w:bottom w:val="none" w:sz="0" w:space="0" w:color="auto"/>
                    <w:right w:val="none" w:sz="0" w:space="0" w:color="auto"/>
                  </w:divBdr>
                  <w:divsChild>
                    <w:div w:id="1555694672">
                      <w:marLeft w:val="0"/>
                      <w:marRight w:val="0"/>
                      <w:marTop w:val="240"/>
                      <w:marBottom w:val="240"/>
                      <w:divBdr>
                        <w:top w:val="none" w:sz="0" w:space="0" w:color="auto"/>
                        <w:left w:val="none" w:sz="0" w:space="0" w:color="auto"/>
                        <w:bottom w:val="none" w:sz="0" w:space="0" w:color="auto"/>
                        <w:right w:val="none" w:sz="0" w:space="0" w:color="auto"/>
                      </w:divBdr>
                      <w:divsChild>
                        <w:div w:id="764884933">
                          <w:marLeft w:val="0"/>
                          <w:marRight w:val="120"/>
                          <w:marTop w:val="0"/>
                          <w:marBottom w:val="180"/>
                          <w:divBdr>
                            <w:top w:val="none" w:sz="0" w:space="0" w:color="auto"/>
                            <w:left w:val="none" w:sz="0" w:space="0" w:color="auto"/>
                            <w:bottom w:val="none" w:sz="0" w:space="0" w:color="auto"/>
                            <w:right w:val="none" w:sz="0" w:space="0" w:color="auto"/>
                          </w:divBdr>
                        </w:div>
                        <w:div w:id="693455575">
                          <w:marLeft w:val="0"/>
                          <w:marRight w:val="120"/>
                          <w:marTop w:val="0"/>
                          <w:marBottom w:val="180"/>
                          <w:divBdr>
                            <w:top w:val="none" w:sz="0" w:space="0" w:color="auto"/>
                            <w:left w:val="none" w:sz="0" w:space="0" w:color="auto"/>
                            <w:bottom w:val="none" w:sz="0" w:space="0" w:color="auto"/>
                            <w:right w:val="none" w:sz="0" w:space="0" w:color="auto"/>
                          </w:divBdr>
                        </w:div>
                        <w:div w:id="9030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3834">
              <w:marLeft w:val="0"/>
              <w:marRight w:val="0"/>
              <w:marTop w:val="0"/>
              <w:marBottom w:val="0"/>
              <w:divBdr>
                <w:top w:val="none" w:sz="0" w:space="0" w:color="auto"/>
                <w:left w:val="none" w:sz="0" w:space="0" w:color="auto"/>
                <w:bottom w:val="none" w:sz="0" w:space="0" w:color="auto"/>
                <w:right w:val="none" w:sz="0" w:space="0" w:color="auto"/>
              </w:divBdr>
            </w:div>
            <w:div w:id="627778487">
              <w:marLeft w:val="0"/>
              <w:marRight w:val="0"/>
              <w:marTop w:val="0"/>
              <w:marBottom w:val="0"/>
              <w:divBdr>
                <w:top w:val="none" w:sz="0" w:space="0" w:color="auto"/>
                <w:left w:val="none" w:sz="0" w:space="0" w:color="auto"/>
                <w:bottom w:val="none" w:sz="0" w:space="0" w:color="auto"/>
                <w:right w:val="none" w:sz="0" w:space="0" w:color="auto"/>
              </w:divBdr>
            </w:div>
            <w:div w:id="1069965846">
              <w:marLeft w:val="0"/>
              <w:marRight w:val="0"/>
              <w:marTop w:val="0"/>
              <w:marBottom w:val="0"/>
              <w:divBdr>
                <w:top w:val="none" w:sz="0" w:space="0" w:color="auto"/>
                <w:left w:val="none" w:sz="0" w:space="0" w:color="auto"/>
                <w:bottom w:val="none" w:sz="0" w:space="0" w:color="auto"/>
                <w:right w:val="none" w:sz="0" w:space="0" w:color="auto"/>
              </w:divBdr>
            </w:div>
            <w:div w:id="79958948">
              <w:marLeft w:val="0"/>
              <w:marRight w:val="0"/>
              <w:marTop w:val="0"/>
              <w:marBottom w:val="0"/>
              <w:divBdr>
                <w:top w:val="none" w:sz="0" w:space="0" w:color="auto"/>
                <w:left w:val="none" w:sz="0" w:space="0" w:color="auto"/>
                <w:bottom w:val="none" w:sz="0" w:space="0" w:color="auto"/>
                <w:right w:val="none" w:sz="0" w:space="0" w:color="auto"/>
              </w:divBdr>
            </w:div>
            <w:div w:id="158424788">
              <w:marLeft w:val="0"/>
              <w:marRight w:val="0"/>
              <w:marTop w:val="0"/>
              <w:marBottom w:val="0"/>
              <w:divBdr>
                <w:top w:val="none" w:sz="0" w:space="0" w:color="auto"/>
                <w:left w:val="none" w:sz="0" w:space="0" w:color="auto"/>
                <w:bottom w:val="none" w:sz="0" w:space="0" w:color="auto"/>
                <w:right w:val="none" w:sz="0" w:space="0" w:color="auto"/>
              </w:divBdr>
            </w:div>
            <w:div w:id="349990300">
              <w:marLeft w:val="0"/>
              <w:marRight w:val="0"/>
              <w:marTop w:val="0"/>
              <w:marBottom w:val="0"/>
              <w:divBdr>
                <w:top w:val="none" w:sz="0" w:space="0" w:color="auto"/>
                <w:left w:val="none" w:sz="0" w:space="0" w:color="auto"/>
                <w:bottom w:val="none" w:sz="0" w:space="0" w:color="auto"/>
                <w:right w:val="none" w:sz="0" w:space="0" w:color="auto"/>
              </w:divBdr>
            </w:div>
            <w:div w:id="589049183">
              <w:marLeft w:val="0"/>
              <w:marRight w:val="0"/>
              <w:marTop w:val="0"/>
              <w:marBottom w:val="0"/>
              <w:divBdr>
                <w:top w:val="none" w:sz="0" w:space="0" w:color="auto"/>
                <w:left w:val="none" w:sz="0" w:space="0" w:color="auto"/>
                <w:bottom w:val="none" w:sz="0" w:space="0" w:color="auto"/>
                <w:right w:val="none" w:sz="0" w:space="0" w:color="auto"/>
              </w:divBdr>
            </w:div>
            <w:div w:id="683357610">
              <w:marLeft w:val="0"/>
              <w:marRight w:val="0"/>
              <w:marTop w:val="0"/>
              <w:marBottom w:val="0"/>
              <w:divBdr>
                <w:top w:val="none" w:sz="0" w:space="0" w:color="auto"/>
                <w:left w:val="none" w:sz="0" w:space="0" w:color="auto"/>
                <w:bottom w:val="none" w:sz="0" w:space="0" w:color="auto"/>
                <w:right w:val="none" w:sz="0" w:space="0" w:color="auto"/>
              </w:divBdr>
            </w:div>
            <w:div w:id="16249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198">
      <w:bodyDiv w:val="1"/>
      <w:marLeft w:val="0"/>
      <w:marRight w:val="0"/>
      <w:marTop w:val="0"/>
      <w:marBottom w:val="0"/>
      <w:divBdr>
        <w:top w:val="none" w:sz="0" w:space="0" w:color="auto"/>
        <w:left w:val="none" w:sz="0" w:space="0" w:color="auto"/>
        <w:bottom w:val="none" w:sz="0" w:space="0" w:color="auto"/>
        <w:right w:val="none" w:sz="0" w:space="0" w:color="auto"/>
      </w:divBdr>
      <w:divsChild>
        <w:div w:id="2057120828">
          <w:marLeft w:val="0"/>
          <w:marRight w:val="0"/>
          <w:marTop w:val="0"/>
          <w:marBottom w:val="0"/>
          <w:divBdr>
            <w:top w:val="none" w:sz="0" w:space="0" w:color="auto"/>
            <w:left w:val="none" w:sz="0" w:space="0" w:color="auto"/>
            <w:bottom w:val="none" w:sz="0" w:space="0" w:color="auto"/>
            <w:right w:val="none" w:sz="0" w:space="0" w:color="auto"/>
          </w:divBdr>
          <w:divsChild>
            <w:div w:id="1810629638">
              <w:marLeft w:val="0"/>
              <w:marRight w:val="0"/>
              <w:marTop w:val="0"/>
              <w:marBottom w:val="0"/>
              <w:divBdr>
                <w:top w:val="none" w:sz="0" w:space="0" w:color="auto"/>
                <w:left w:val="none" w:sz="0" w:space="0" w:color="auto"/>
                <w:bottom w:val="none" w:sz="0" w:space="0" w:color="auto"/>
                <w:right w:val="none" w:sz="0" w:space="0" w:color="auto"/>
              </w:divBdr>
            </w:div>
            <w:div w:id="1781490952">
              <w:marLeft w:val="0"/>
              <w:marRight w:val="0"/>
              <w:marTop w:val="0"/>
              <w:marBottom w:val="0"/>
              <w:divBdr>
                <w:top w:val="none" w:sz="0" w:space="0" w:color="auto"/>
                <w:left w:val="none" w:sz="0" w:space="0" w:color="auto"/>
                <w:bottom w:val="none" w:sz="0" w:space="0" w:color="auto"/>
                <w:right w:val="none" w:sz="0" w:space="0" w:color="auto"/>
              </w:divBdr>
            </w:div>
            <w:div w:id="296179082">
              <w:marLeft w:val="0"/>
              <w:marRight w:val="0"/>
              <w:marTop w:val="0"/>
              <w:marBottom w:val="0"/>
              <w:divBdr>
                <w:top w:val="none" w:sz="0" w:space="0" w:color="auto"/>
                <w:left w:val="none" w:sz="0" w:space="0" w:color="auto"/>
                <w:bottom w:val="none" w:sz="0" w:space="0" w:color="auto"/>
                <w:right w:val="none" w:sz="0" w:space="0" w:color="auto"/>
              </w:divBdr>
            </w:div>
            <w:div w:id="670645465">
              <w:marLeft w:val="0"/>
              <w:marRight w:val="0"/>
              <w:marTop w:val="0"/>
              <w:marBottom w:val="0"/>
              <w:divBdr>
                <w:top w:val="none" w:sz="0" w:space="0" w:color="auto"/>
                <w:left w:val="none" w:sz="0" w:space="0" w:color="auto"/>
                <w:bottom w:val="none" w:sz="0" w:space="0" w:color="auto"/>
                <w:right w:val="none" w:sz="0" w:space="0" w:color="auto"/>
              </w:divBdr>
            </w:div>
            <w:div w:id="1682077430">
              <w:marLeft w:val="0"/>
              <w:marRight w:val="0"/>
              <w:marTop w:val="0"/>
              <w:marBottom w:val="0"/>
              <w:divBdr>
                <w:top w:val="none" w:sz="0" w:space="0" w:color="auto"/>
                <w:left w:val="none" w:sz="0" w:space="0" w:color="auto"/>
                <w:bottom w:val="none" w:sz="0" w:space="0" w:color="auto"/>
                <w:right w:val="none" w:sz="0" w:space="0" w:color="auto"/>
              </w:divBdr>
            </w:div>
            <w:div w:id="2021925437">
              <w:marLeft w:val="0"/>
              <w:marRight w:val="0"/>
              <w:marTop w:val="0"/>
              <w:marBottom w:val="0"/>
              <w:divBdr>
                <w:top w:val="none" w:sz="0" w:space="0" w:color="auto"/>
                <w:left w:val="none" w:sz="0" w:space="0" w:color="auto"/>
                <w:bottom w:val="none" w:sz="0" w:space="0" w:color="auto"/>
                <w:right w:val="none" w:sz="0" w:space="0" w:color="auto"/>
              </w:divBdr>
            </w:div>
            <w:div w:id="509756211">
              <w:marLeft w:val="0"/>
              <w:marRight w:val="0"/>
              <w:marTop w:val="0"/>
              <w:marBottom w:val="0"/>
              <w:divBdr>
                <w:top w:val="none" w:sz="0" w:space="0" w:color="auto"/>
                <w:left w:val="none" w:sz="0" w:space="0" w:color="auto"/>
                <w:bottom w:val="none" w:sz="0" w:space="0" w:color="auto"/>
                <w:right w:val="none" w:sz="0" w:space="0" w:color="auto"/>
              </w:divBdr>
            </w:div>
            <w:div w:id="417794118">
              <w:marLeft w:val="0"/>
              <w:marRight w:val="0"/>
              <w:marTop w:val="0"/>
              <w:marBottom w:val="0"/>
              <w:divBdr>
                <w:top w:val="none" w:sz="0" w:space="0" w:color="auto"/>
                <w:left w:val="none" w:sz="0" w:space="0" w:color="auto"/>
                <w:bottom w:val="none" w:sz="0" w:space="0" w:color="auto"/>
                <w:right w:val="none" w:sz="0" w:space="0" w:color="auto"/>
              </w:divBdr>
            </w:div>
          </w:divsChild>
        </w:div>
        <w:div w:id="48384457">
          <w:marLeft w:val="0"/>
          <w:marRight w:val="0"/>
          <w:marTop w:val="0"/>
          <w:marBottom w:val="0"/>
          <w:divBdr>
            <w:top w:val="none" w:sz="0" w:space="0" w:color="auto"/>
            <w:left w:val="none" w:sz="0" w:space="0" w:color="auto"/>
            <w:bottom w:val="none" w:sz="0" w:space="0" w:color="auto"/>
            <w:right w:val="none" w:sz="0" w:space="0" w:color="auto"/>
          </w:divBdr>
        </w:div>
        <w:div w:id="1024021377">
          <w:marLeft w:val="0"/>
          <w:marRight w:val="0"/>
          <w:marTop w:val="0"/>
          <w:marBottom w:val="0"/>
          <w:divBdr>
            <w:top w:val="none" w:sz="0" w:space="0" w:color="auto"/>
            <w:left w:val="none" w:sz="0" w:space="0" w:color="auto"/>
            <w:bottom w:val="none" w:sz="0" w:space="0" w:color="auto"/>
            <w:right w:val="none" w:sz="0" w:space="0" w:color="auto"/>
          </w:divBdr>
        </w:div>
        <w:div w:id="304823664">
          <w:marLeft w:val="0"/>
          <w:marRight w:val="0"/>
          <w:marTop w:val="0"/>
          <w:marBottom w:val="0"/>
          <w:divBdr>
            <w:top w:val="none" w:sz="0" w:space="0" w:color="auto"/>
            <w:left w:val="none" w:sz="0" w:space="0" w:color="auto"/>
            <w:bottom w:val="none" w:sz="0" w:space="0" w:color="auto"/>
            <w:right w:val="none" w:sz="0" w:space="0" w:color="auto"/>
          </w:divBdr>
          <w:divsChild>
            <w:div w:id="327295332">
              <w:marLeft w:val="0"/>
              <w:marRight w:val="0"/>
              <w:marTop w:val="240"/>
              <w:marBottom w:val="240"/>
              <w:divBdr>
                <w:top w:val="none" w:sz="0" w:space="0" w:color="auto"/>
                <w:left w:val="none" w:sz="0" w:space="0" w:color="auto"/>
                <w:bottom w:val="none" w:sz="0" w:space="0" w:color="auto"/>
                <w:right w:val="none" w:sz="0" w:space="0" w:color="auto"/>
              </w:divBdr>
              <w:divsChild>
                <w:div w:id="229073984">
                  <w:marLeft w:val="0"/>
                  <w:marRight w:val="120"/>
                  <w:marTop w:val="0"/>
                  <w:marBottom w:val="180"/>
                  <w:divBdr>
                    <w:top w:val="none" w:sz="0" w:space="0" w:color="auto"/>
                    <w:left w:val="none" w:sz="0" w:space="0" w:color="auto"/>
                    <w:bottom w:val="none" w:sz="0" w:space="0" w:color="auto"/>
                    <w:right w:val="none" w:sz="0" w:space="0" w:color="auto"/>
                  </w:divBdr>
                </w:div>
                <w:div w:id="520120945">
                  <w:marLeft w:val="0"/>
                  <w:marRight w:val="120"/>
                  <w:marTop w:val="0"/>
                  <w:marBottom w:val="180"/>
                  <w:divBdr>
                    <w:top w:val="none" w:sz="0" w:space="0" w:color="auto"/>
                    <w:left w:val="none" w:sz="0" w:space="0" w:color="auto"/>
                    <w:bottom w:val="none" w:sz="0" w:space="0" w:color="auto"/>
                    <w:right w:val="none" w:sz="0" w:space="0" w:color="auto"/>
                  </w:divBdr>
                </w:div>
                <w:div w:id="5003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6481">
          <w:marLeft w:val="0"/>
          <w:marRight w:val="0"/>
          <w:marTop w:val="0"/>
          <w:marBottom w:val="0"/>
          <w:divBdr>
            <w:top w:val="none" w:sz="0" w:space="0" w:color="auto"/>
            <w:left w:val="none" w:sz="0" w:space="0" w:color="auto"/>
            <w:bottom w:val="none" w:sz="0" w:space="0" w:color="auto"/>
            <w:right w:val="none" w:sz="0" w:space="0" w:color="auto"/>
          </w:divBdr>
          <w:divsChild>
            <w:div w:id="234362693">
              <w:marLeft w:val="0"/>
              <w:marRight w:val="0"/>
              <w:marTop w:val="0"/>
              <w:marBottom w:val="0"/>
              <w:divBdr>
                <w:top w:val="none" w:sz="0" w:space="0" w:color="auto"/>
                <w:left w:val="none" w:sz="0" w:space="0" w:color="auto"/>
                <w:bottom w:val="none" w:sz="0" w:space="0" w:color="auto"/>
                <w:right w:val="none" w:sz="0" w:space="0" w:color="auto"/>
              </w:divBdr>
            </w:div>
            <w:div w:id="1161193909">
              <w:marLeft w:val="0"/>
              <w:marRight w:val="0"/>
              <w:marTop w:val="0"/>
              <w:marBottom w:val="0"/>
              <w:divBdr>
                <w:top w:val="none" w:sz="0" w:space="0" w:color="auto"/>
                <w:left w:val="none" w:sz="0" w:space="0" w:color="auto"/>
                <w:bottom w:val="none" w:sz="0" w:space="0" w:color="auto"/>
                <w:right w:val="none" w:sz="0" w:space="0" w:color="auto"/>
              </w:divBdr>
            </w:div>
            <w:div w:id="1649745240">
              <w:marLeft w:val="0"/>
              <w:marRight w:val="0"/>
              <w:marTop w:val="0"/>
              <w:marBottom w:val="0"/>
              <w:divBdr>
                <w:top w:val="none" w:sz="0" w:space="0" w:color="auto"/>
                <w:left w:val="none" w:sz="0" w:space="0" w:color="auto"/>
                <w:bottom w:val="none" w:sz="0" w:space="0" w:color="auto"/>
                <w:right w:val="none" w:sz="0" w:space="0" w:color="auto"/>
              </w:divBdr>
            </w:div>
            <w:div w:id="1049647971">
              <w:marLeft w:val="0"/>
              <w:marRight w:val="0"/>
              <w:marTop w:val="0"/>
              <w:marBottom w:val="0"/>
              <w:divBdr>
                <w:top w:val="none" w:sz="0" w:space="0" w:color="auto"/>
                <w:left w:val="none" w:sz="0" w:space="0" w:color="auto"/>
                <w:bottom w:val="none" w:sz="0" w:space="0" w:color="auto"/>
                <w:right w:val="none" w:sz="0" w:space="0" w:color="auto"/>
              </w:divBdr>
            </w:div>
            <w:div w:id="28844254">
              <w:marLeft w:val="0"/>
              <w:marRight w:val="0"/>
              <w:marTop w:val="0"/>
              <w:marBottom w:val="0"/>
              <w:divBdr>
                <w:top w:val="none" w:sz="0" w:space="0" w:color="auto"/>
                <w:left w:val="none" w:sz="0" w:space="0" w:color="auto"/>
                <w:bottom w:val="none" w:sz="0" w:space="0" w:color="auto"/>
                <w:right w:val="none" w:sz="0" w:space="0" w:color="auto"/>
              </w:divBdr>
            </w:div>
            <w:div w:id="383220227">
              <w:marLeft w:val="0"/>
              <w:marRight w:val="0"/>
              <w:marTop w:val="0"/>
              <w:marBottom w:val="0"/>
              <w:divBdr>
                <w:top w:val="none" w:sz="0" w:space="0" w:color="auto"/>
                <w:left w:val="none" w:sz="0" w:space="0" w:color="auto"/>
                <w:bottom w:val="none" w:sz="0" w:space="0" w:color="auto"/>
                <w:right w:val="none" w:sz="0" w:space="0" w:color="auto"/>
              </w:divBdr>
              <w:divsChild>
                <w:div w:id="2046060138">
                  <w:marLeft w:val="0"/>
                  <w:marRight w:val="0"/>
                  <w:marTop w:val="240"/>
                  <w:marBottom w:val="240"/>
                  <w:divBdr>
                    <w:top w:val="none" w:sz="0" w:space="0" w:color="auto"/>
                    <w:left w:val="none" w:sz="0" w:space="0" w:color="auto"/>
                    <w:bottom w:val="none" w:sz="0" w:space="0" w:color="auto"/>
                    <w:right w:val="none" w:sz="0" w:space="0" w:color="auto"/>
                  </w:divBdr>
                  <w:divsChild>
                    <w:div w:id="53086990">
                      <w:marLeft w:val="0"/>
                      <w:marRight w:val="120"/>
                      <w:marTop w:val="0"/>
                      <w:marBottom w:val="180"/>
                      <w:divBdr>
                        <w:top w:val="none" w:sz="0" w:space="0" w:color="auto"/>
                        <w:left w:val="none" w:sz="0" w:space="0" w:color="auto"/>
                        <w:bottom w:val="none" w:sz="0" w:space="0" w:color="auto"/>
                        <w:right w:val="none" w:sz="0" w:space="0" w:color="auto"/>
                      </w:divBdr>
                    </w:div>
                    <w:div w:id="778378232">
                      <w:marLeft w:val="0"/>
                      <w:marRight w:val="120"/>
                      <w:marTop w:val="0"/>
                      <w:marBottom w:val="180"/>
                      <w:divBdr>
                        <w:top w:val="none" w:sz="0" w:space="0" w:color="auto"/>
                        <w:left w:val="none" w:sz="0" w:space="0" w:color="auto"/>
                        <w:bottom w:val="none" w:sz="0" w:space="0" w:color="auto"/>
                        <w:right w:val="none" w:sz="0" w:space="0" w:color="auto"/>
                      </w:divBdr>
                    </w:div>
                    <w:div w:id="258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578">
              <w:marLeft w:val="0"/>
              <w:marRight w:val="0"/>
              <w:marTop w:val="0"/>
              <w:marBottom w:val="0"/>
              <w:divBdr>
                <w:top w:val="none" w:sz="0" w:space="0" w:color="auto"/>
                <w:left w:val="none" w:sz="0" w:space="0" w:color="auto"/>
                <w:bottom w:val="none" w:sz="0" w:space="0" w:color="auto"/>
                <w:right w:val="none" w:sz="0" w:space="0" w:color="auto"/>
              </w:divBdr>
            </w:div>
            <w:div w:id="1259633277">
              <w:marLeft w:val="0"/>
              <w:marRight w:val="0"/>
              <w:marTop w:val="0"/>
              <w:marBottom w:val="0"/>
              <w:divBdr>
                <w:top w:val="none" w:sz="0" w:space="0" w:color="auto"/>
                <w:left w:val="none" w:sz="0" w:space="0" w:color="auto"/>
                <w:bottom w:val="none" w:sz="0" w:space="0" w:color="auto"/>
                <w:right w:val="none" w:sz="0" w:space="0" w:color="auto"/>
              </w:divBdr>
              <w:divsChild>
                <w:div w:id="10730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somerset.nhs.uk/wp-content/uploads/2021/06/IPC-Good-Practice-Guide-V7.1-May2021.pdf" TargetMode="External"/><Relationship Id="rId13" Type="http://schemas.openxmlformats.org/officeDocument/2006/relationships/hyperlink" Target="https://www.england.nhs.uk/wp-content/uploads/2021/08/Commitment-to-Cleanliness-Charter-FR6-revised.Primary-Care.pdf" TargetMode="External"/><Relationship Id="rId18" Type="http://schemas.openxmlformats.org/officeDocument/2006/relationships/hyperlink" Target="https://www.cqc.org.uk/guidance-providers/gps/gp-mythbuster-1-resuscitation-gp-surgeries" TargetMode="External"/><Relationship Id="rId3" Type="http://schemas.openxmlformats.org/officeDocument/2006/relationships/settings" Target="settings.xml"/><Relationship Id="rId21" Type="http://schemas.openxmlformats.org/officeDocument/2006/relationships/hyperlink" Target="https://support-ew.ardens.org.uk/support/solutions/articles/31000165373-blood-test-due-analyser" TargetMode="External"/><Relationship Id="rId7" Type="http://schemas.openxmlformats.org/officeDocument/2006/relationships/hyperlink" Target="https://www.somersetlmc.co.uk/infectioncontrolaudittool" TargetMode="External"/><Relationship Id="rId12" Type="http://schemas.openxmlformats.org/officeDocument/2006/relationships/hyperlink" Target="https://www.england.nhs.uk/wp-content/uploads/2021/08/Commitment-to-Cleanliness-Charter-FR4-revised.Primary-Care.pdf" TargetMode="External"/><Relationship Id="rId17" Type="http://schemas.openxmlformats.org/officeDocument/2006/relationships/hyperlink" Target="https://www.sps.nhs.uk/articles/retaining-pgd-documentation/" TargetMode="External"/><Relationship Id="rId2" Type="http://schemas.openxmlformats.org/officeDocument/2006/relationships/styles" Target="styles.xml"/><Relationship Id="rId16" Type="http://schemas.openxmlformats.org/officeDocument/2006/relationships/hyperlink" Target="https://www.cqc.org.uk/guidance-providers/gps/gp-mythbuster-99-infection-prevention-control-general-practice" TargetMode="External"/><Relationship Id="rId20" Type="http://schemas.openxmlformats.org/officeDocument/2006/relationships/hyperlink" Target="https://www.england.nhs.uk/wp-content/uploads/2022/03/B133-update-on-quality-outcomes-framework-changes-for-22-23-guidance.pdf" TargetMode="External"/><Relationship Id="rId1" Type="http://schemas.openxmlformats.org/officeDocument/2006/relationships/numbering" Target="numbering.xml"/><Relationship Id="rId6" Type="http://schemas.openxmlformats.org/officeDocument/2006/relationships/hyperlink" Target="https://nhssomerset.nhs.uk/for-clinicians/infection-control/infection-control-in-primary-care/" TargetMode="External"/><Relationship Id="rId11" Type="http://schemas.openxmlformats.org/officeDocument/2006/relationships/hyperlink" Target="https://www.england.nhs.uk/wp-content/uploads/2021/08/Commitment-to-Cleanliness-Charter-FR2.Primary-Care.pdf" TargetMode="External"/><Relationship Id="rId5" Type="http://schemas.openxmlformats.org/officeDocument/2006/relationships/hyperlink" Target="https://www.infectionpreventioncontrol.co.uk/gp-practices/policies/" TargetMode="External"/><Relationship Id="rId15" Type="http://schemas.openxmlformats.org/officeDocument/2006/relationships/hyperlink" Target="https://www.cqc.org.uk/guidance-providers/gps/gp-mythbusters" TargetMode="External"/><Relationship Id="rId23" Type="http://schemas.openxmlformats.org/officeDocument/2006/relationships/theme" Target="theme/theme1.xml"/><Relationship Id="rId10" Type="http://schemas.openxmlformats.org/officeDocument/2006/relationships/hyperlink" Target="https://www.england.nhs.uk/publication/our-commitment-to-cleanliness/" TargetMode="External"/><Relationship Id="rId19" Type="http://schemas.openxmlformats.org/officeDocument/2006/relationships/hyperlink" Target="https://www.rcn.org.uk/get-help/rcn-advice/training-statutory-and-mandatory" TargetMode="External"/><Relationship Id="rId4" Type="http://schemas.openxmlformats.org/officeDocument/2006/relationships/webSettings" Target="webSettings.xml"/><Relationship Id="rId9" Type="http://schemas.openxmlformats.org/officeDocument/2006/relationships/hyperlink" Target="https://www.england.nhs.uk/estates/national-standards-of-healthcare-cleanliness-2021/" TargetMode="External"/><Relationship Id="rId14" Type="http://schemas.openxmlformats.org/officeDocument/2006/relationships/hyperlink" Target="https://www.england.nhs.uk/publication/national-standards-of-healthcare-cleanliness-2021-supporting-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Messenger</dc:creator>
  <cp:keywords/>
  <dc:description/>
  <cp:lastModifiedBy>Mason Amanda (Roaming)</cp:lastModifiedBy>
  <cp:revision>2</cp:revision>
  <dcterms:created xsi:type="dcterms:W3CDTF">2022-09-29T11:38:00Z</dcterms:created>
  <dcterms:modified xsi:type="dcterms:W3CDTF">2022-09-29T11:38:00Z</dcterms:modified>
</cp:coreProperties>
</file>