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8E" w:rsidRPr="00B97883" w:rsidRDefault="00BA0A5E">
      <w:pPr>
        <w:rPr>
          <w:u w:val="single"/>
        </w:rPr>
      </w:pPr>
      <w:r w:rsidRPr="00B97883">
        <w:rPr>
          <w:u w:val="single"/>
        </w:rPr>
        <w:t>Where do</w:t>
      </w:r>
      <w:r w:rsidR="003C708E" w:rsidRPr="00B97883">
        <w:rPr>
          <w:u w:val="single"/>
        </w:rPr>
        <w:t xml:space="preserve"> Gliptins </w:t>
      </w:r>
      <w:r w:rsidR="002832EC" w:rsidRPr="00B97883">
        <w:rPr>
          <w:u w:val="single"/>
        </w:rPr>
        <w:t xml:space="preserve">(DPP-IV inhibitors) </w:t>
      </w:r>
      <w:r w:rsidRPr="00B97883">
        <w:rPr>
          <w:u w:val="single"/>
        </w:rPr>
        <w:t xml:space="preserve">fit </w:t>
      </w:r>
      <w:r w:rsidR="003C708E" w:rsidRPr="00B97883">
        <w:rPr>
          <w:u w:val="single"/>
        </w:rPr>
        <w:t>in th</w:t>
      </w:r>
      <w:r w:rsidRPr="00B97883">
        <w:rPr>
          <w:u w:val="single"/>
        </w:rPr>
        <w:t>e management of type 2 diabetes?</w:t>
      </w:r>
    </w:p>
    <w:p w:rsidR="003C708E" w:rsidRDefault="00BA0A5E">
      <w:r>
        <w:t>With</w:t>
      </w:r>
      <w:r w:rsidR="003C708E">
        <w:t xml:space="preserve"> the advent of newer therapies for the treatment of type 2 diabetes that offer </w:t>
      </w:r>
      <w:r w:rsidR="00B97883">
        <w:t>cardiovascular / renal benefit as well as</w:t>
      </w:r>
      <w:r w:rsidR="003C708E">
        <w:t xml:space="preserve"> glucose lowering</w:t>
      </w:r>
      <w:r w:rsidR="00646B4C">
        <w:t>,</w:t>
      </w:r>
      <w:r w:rsidR="003C708E">
        <w:t xml:space="preserve"> the position of the Gliptin class has become less clear.</w:t>
      </w:r>
    </w:p>
    <w:p w:rsidR="00BA0A5E" w:rsidRPr="00B97883" w:rsidRDefault="00BA0A5E">
      <w:pPr>
        <w:rPr>
          <w:b/>
        </w:rPr>
      </w:pPr>
      <w:r w:rsidRPr="00B97883">
        <w:rPr>
          <w:b/>
        </w:rPr>
        <w:t>Advantages</w:t>
      </w:r>
      <w:r w:rsidR="00B97883" w:rsidRPr="00B97883">
        <w:rPr>
          <w:b/>
        </w:rPr>
        <w:t xml:space="preserve"> of Gliptins</w:t>
      </w:r>
    </w:p>
    <w:p w:rsidR="00BA0A5E" w:rsidRDefault="002832EC" w:rsidP="00BA0A5E">
      <w:pPr>
        <w:pStyle w:val="ListParagraph"/>
        <w:numPr>
          <w:ilvl w:val="0"/>
          <w:numId w:val="4"/>
        </w:numPr>
      </w:pPr>
      <w:r>
        <w:t>w</w:t>
      </w:r>
      <w:r w:rsidR="00BA0A5E">
        <w:t>ell tolerated</w:t>
      </w:r>
    </w:p>
    <w:p w:rsidR="00BA0A5E" w:rsidRDefault="00BA0A5E" w:rsidP="00BA0A5E">
      <w:pPr>
        <w:pStyle w:val="ListParagraph"/>
        <w:numPr>
          <w:ilvl w:val="0"/>
          <w:numId w:val="4"/>
        </w:numPr>
      </w:pPr>
      <w:r>
        <w:t>minimal risk of hypoglycaemia [1]</w:t>
      </w:r>
    </w:p>
    <w:p w:rsidR="00BA0A5E" w:rsidRDefault="002832EC" w:rsidP="00BA0A5E">
      <w:pPr>
        <w:pStyle w:val="ListParagraph"/>
        <w:numPr>
          <w:ilvl w:val="0"/>
          <w:numId w:val="4"/>
        </w:numPr>
      </w:pPr>
      <w:r>
        <w:t xml:space="preserve">weight-neutral / </w:t>
      </w:r>
      <w:r w:rsidR="00BA0A5E">
        <w:t>associated with reductions in body weight</w:t>
      </w:r>
    </w:p>
    <w:p w:rsidR="002832EC" w:rsidRDefault="00B97883" w:rsidP="00BA0A5E">
      <w:pPr>
        <w:pStyle w:val="ListParagraph"/>
        <w:numPr>
          <w:ilvl w:val="0"/>
          <w:numId w:val="4"/>
        </w:numPr>
      </w:pPr>
      <w:r>
        <w:t xml:space="preserve">CV </w:t>
      </w:r>
      <w:r w:rsidR="002832EC">
        <w:t>safe</w:t>
      </w:r>
      <w:r>
        <w:t>ty</w:t>
      </w:r>
      <w:r w:rsidR="002832EC">
        <w:t xml:space="preserve"> - neutral effect on CV death, </w:t>
      </w:r>
      <w:r>
        <w:t>MI</w:t>
      </w:r>
      <w:r w:rsidR="002832EC">
        <w:t xml:space="preserve">, </w:t>
      </w:r>
      <w:r>
        <w:t>CVE</w:t>
      </w:r>
      <w:r w:rsidR="002832EC">
        <w:t xml:space="preserve"> and hospitalisation for heart failure [</w:t>
      </w:r>
      <w:r>
        <w:t>2</w:t>
      </w:r>
      <w:r w:rsidR="002832EC">
        <w:t xml:space="preserve">], </w:t>
      </w:r>
      <w:r w:rsidR="002832EC" w:rsidRPr="002832EC">
        <w:rPr>
          <w:b/>
          <w:i/>
        </w:rPr>
        <w:t xml:space="preserve">apart from </w:t>
      </w:r>
      <w:proofErr w:type="spellStart"/>
      <w:r w:rsidR="002832EC" w:rsidRPr="002832EC">
        <w:rPr>
          <w:b/>
          <w:i/>
        </w:rPr>
        <w:t>Saxagliptin</w:t>
      </w:r>
      <w:proofErr w:type="spellEnd"/>
      <w:r w:rsidR="002832EC" w:rsidRPr="002832EC">
        <w:t xml:space="preserve"> </w:t>
      </w:r>
      <w:r w:rsidR="002832EC">
        <w:t>(</w:t>
      </w:r>
      <w:r>
        <w:t>avoid</w:t>
      </w:r>
      <w:r w:rsidR="002832EC">
        <w:t xml:space="preserve"> due to increased risk of hospitalisation from heart failure</w:t>
      </w:r>
      <w:r>
        <w:t>)</w:t>
      </w:r>
    </w:p>
    <w:p w:rsidR="00377AA8" w:rsidRDefault="00377AA8" w:rsidP="00BA0A5E">
      <w:pPr>
        <w:pStyle w:val="ListParagraph"/>
        <w:numPr>
          <w:ilvl w:val="0"/>
          <w:numId w:val="4"/>
        </w:numPr>
      </w:pPr>
      <w:r>
        <w:t>Renal safety – safe at appropriate dose</w:t>
      </w:r>
      <w:bookmarkStart w:id="0" w:name="_GoBack"/>
      <w:bookmarkEnd w:id="0"/>
    </w:p>
    <w:p w:rsidR="002832EC" w:rsidRDefault="002832EC" w:rsidP="00BA0A5E">
      <w:pPr>
        <w:pStyle w:val="ListParagraph"/>
        <w:numPr>
          <w:ilvl w:val="0"/>
          <w:numId w:val="4"/>
        </w:numPr>
      </w:pPr>
      <w:r>
        <w:t>frail elderly - efficacy and safety profile similar to that seen in younger adults [</w:t>
      </w:r>
      <w:r w:rsidR="00B97883">
        <w:t>3</w:t>
      </w:r>
      <w:r>
        <w:t>]</w:t>
      </w:r>
    </w:p>
    <w:p w:rsidR="00646B4C" w:rsidRDefault="002832EC">
      <w:pPr>
        <w:rPr>
          <w:b/>
        </w:rPr>
      </w:pPr>
      <w:r w:rsidRPr="00B97883">
        <w:rPr>
          <w:b/>
        </w:rPr>
        <w:t xml:space="preserve">Who would benefit from a gliptin? -  frail </w:t>
      </w:r>
      <w:r w:rsidR="00C22B5D">
        <w:rPr>
          <w:b/>
        </w:rPr>
        <w:t>(</w:t>
      </w:r>
      <w:proofErr w:type="spellStart"/>
      <w:r w:rsidR="00C22B5D">
        <w:rPr>
          <w:b/>
        </w:rPr>
        <w:t>esp</w:t>
      </w:r>
      <w:proofErr w:type="spellEnd"/>
      <w:r w:rsidR="00C22B5D">
        <w:rPr>
          <w:b/>
        </w:rPr>
        <w:t xml:space="preserve"> frail </w:t>
      </w:r>
      <w:r w:rsidR="003C708E" w:rsidRPr="00B97883">
        <w:rPr>
          <w:b/>
        </w:rPr>
        <w:t>elderly</w:t>
      </w:r>
      <w:r w:rsidR="00C22B5D">
        <w:rPr>
          <w:b/>
        </w:rPr>
        <w:t>)</w:t>
      </w:r>
      <w:r w:rsidR="003C708E" w:rsidRPr="00B97883">
        <w:rPr>
          <w:b/>
        </w:rPr>
        <w:t xml:space="preserve"> </w:t>
      </w:r>
      <w:r w:rsidR="00B97883">
        <w:rPr>
          <w:b/>
        </w:rPr>
        <w:t>people with type 2 diabetes</w:t>
      </w:r>
    </w:p>
    <w:p w:rsidR="00C22B5D" w:rsidRDefault="00C22B5D">
      <w:pPr>
        <w:rPr>
          <w:b/>
        </w:rPr>
      </w:pPr>
    </w:p>
    <w:p w:rsidR="00C22B5D" w:rsidRPr="00B97883" w:rsidRDefault="00C22B5D">
      <w:pPr>
        <w:rPr>
          <w:b/>
        </w:rPr>
      </w:pPr>
    </w:p>
    <w:p w:rsidR="002832EC" w:rsidRDefault="002832EC"/>
    <w:p w:rsidR="00646B4C" w:rsidRDefault="00646B4C" w:rsidP="00646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STONE-R" w:hAnsi="AdvSTONE-R" w:cs="AdvSTONE-R"/>
          <w:sz w:val="17"/>
          <w:szCs w:val="17"/>
        </w:rPr>
      </w:pPr>
      <w:proofErr w:type="spellStart"/>
      <w:r w:rsidRPr="00646B4C">
        <w:rPr>
          <w:rFonts w:ascii="AdvSTONE-R" w:hAnsi="AdvSTONE-R" w:cs="AdvSTONE-R"/>
          <w:sz w:val="17"/>
          <w:szCs w:val="17"/>
        </w:rPr>
        <w:t>Buse</w:t>
      </w:r>
      <w:proofErr w:type="spellEnd"/>
      <w:r w:rsidRPr="00646B4C">
        <w:rPr>
          <w:rFonts w:ascii="AdvSTONE-R" w:hAnsi="AdvSTONE-R" w:cs="AdvSTONE-R"/>
          <w:sz w:val="17"/>
          <w:szCs w:val="17"/>
        </w:rPr>
        <w:t xml:space="preserve"> JB, Wexler DJ, </w:t>
      </w:r>
      <w:proofErr w:type="spellStart"/>
      <w:r w:rsidRPr="00646B4C">
        <w:rPr>
          <w:rFonts w:ascii="AdvSTONE-R" w:hAnsi="AdvSTONE-R" w:cs="AdvSTONE-R"/>
          <w:sz w:val="17"/>
          <w:szCs w:val="17"/>
        </w:rPr>
        <w:t>Tsapas</w:t>
      </w:r>
      <w:proofErr w:type="spellEnd"/>
      <w:r w:rsidRPr="00646B4C">
        <w:rPr>
          <w:rFonts w:ascii="AdvSTONE-R" w:hAnsi="AdvSTONE-R" w:cs="AdvSTONE-R"/>
          <w:sz w:val="17"/>
          <w:szCs w:val="17"/>
        </w:rPr>
        <w:t xml:space="preserve"> A, et al. 2019 Update to: management of </w:t>
      </w:r>
      <w:proofErr w:type="spellStart"/>
      <w:r w:rsidRPr="00646B4C">
        <w:rPr>
          <w:rFonts w:ascii="AdvSTONE-R" w:hAnsi="AdvSTONE-R" w:cs="AdvSTONE-R"/>
          <w:sz w:val="17"/>
          <w:szCs w:val="17"/>
        </w:rPr>
        <w:t>hyperglycemia</w:t>
      </w:r>
      <w:proofErr w:type="spellEnd"/>
      <w:r w:rsidRPr="00646B4C">
        <w:rPr>
          <w:rFonts w:ascii="AdvSTONE-R" w:hAnsi="AdvSTONE-R" w:cs="AdvSTONE-R"/>
          <w:sz w:val="17"/>
          <w:szCs w:val="17"/>
        </w:rPr>
        <w:t xml:space="preserve"> in type 2 diabetes, </w:t>
      </w:r>
      <w:r w:rsidRPr="00646B4C">
        <w:rPr>
          <w:rFonts w:ascii="AdvPTimes" w:hAnsi="AdvPTimes" w:cs="AdvPTimes"/>
          <w:sz w:val="17"/>
          <w:szCs w:val="17"/>
        </w:rPr>
        <w:t xml:space="preserve">Diabetes </w:t>
      </w:r>
      <w:proofErr w:type="spellStart"/>
      <w:r w:rsidRPr="00646B4C">
        <w:rPr>
          <w:rFonts w:ascii="AdvPTimes" w:hAnsi="AdvPTimes" w:cs="AdvPTimes"/>
          <w:sz w:val="17"/>
          <w:szCs w:val="17"/>
        </w:rPr>
        <w:t>Ther</w:t>
      </w:r>
      <w:proofErr w:type="spellEnd"/>
      <w:r w:rsidRPr="00646B4C">
        <w:rPr>
          <w:rFonts w:ascii="AdvPTimes" w:hAnsi="AdvPTimes" w:cs="AdvPTimes"/>
          <w:sz w:val="17"/>
          <w:szCs w:val="17"/>
        </w:rPr>
        <w:t xml:space="preserve"> (2021) 12:1227–1247 1245</w:t>
      </w:r>
      <w:r w:rsidRPr="00646B4C">
        <w:rPr>
          <w:rFonts w:ascii="AdvSTONE-R" w:hAnsi="AdvSTONE-R" w:cs="AdvSTONE-R"/>
          <w:sz w:val="17"/>
          <w:szCs w:val="17"/>
        </w:rPr>
        <w:t xml:space="preserve"> 2018. A consensus report by the American Diabetes Association (ADA) and the European Association for the Study of Diabetes (EASD). Diabetes Care. 2018</w:t>
      </w:r>
      <w:proofErr w:type="gramStart"/>
      <w:r w:rsidRPr="00646B4C">
        <w:rPr>
          <w:rFonts w:ascii="AdvSTONE-R" w:hAnsi="AdvSTONE-R" w:cs="AdvSTONE-R"/>
          <w:sz w:val="17"/>
          <w:szCs w:val="17"/>
        </w:rPr>
        <w:t>;2020</w:t>
      </w:r>
      <w:proofErr w:type="gramEnd"/>
      <w:r w:rsidRPr="00646B4C">
        <w:rPr>
          <w:rFonts w:ascii="AdvSTONE-R" w:hAnsi="AdvSTONE-R" w:cs="AdvSTONE-R"/>
          <w:sz w:val="17"/>
          <w:szCs w:val="17"/>
        </w:rPr>
        <w:t>(43):487–93.</w:t>
      </w:r>
    </w:p>
    <w:p w:rsidR="00B97883" w:rsidRPr="00646B4C" w:rsidRDefault="00B97883" w:rsidP="00B97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STONE-R" w:hAnsi="AdvSTONE-R" w:cs="AdvSTONE-R"/>
          <w:sz w:val="17"/>
          <w:szCs w:val="17"/>
        </w:rPr>
      </w:pPr>
      <w:r w:rsidRPr="00646B4C">
        <w:rPr>
          <w:rFonts w:ascii="AdvSTONE-R" w:hAnsi="AdvSTONE-R" w:cs="AdvSTONE-R"/>
          <w:sz w:val="17"/>
          <w:szCs w:val="17"/>
        </w:rPr>
        <w:t xml:space="preserve">Sinha B, </w:t>
      </w:r>
      <w:proofErr w:type="spellStart"/>
      <w:r w:rsidRPr="00646B4C">
        <w:rPr>
          <w:rFonts w:ascii="AdvSTONE-R" w:hAnsi="AdvSTONE-R" w:cs="AdvSTONE-R"/>
          <w:sz w:val="17"/>
          <w:szCs w:val="17"/>
        </w:rPr>
        <w:t>Ghosal</w:t>
      </w:r>
      <w:proofErr w:type="spellEnd"/>
      <w:r w:rsidRPr="00646B4C">
        <w:rPr>
          <w:rFonts w:ascii="AdvSTONE-R" w:hAnsi="AdvSTONE-R" w:cs="AdvSTONE-R"/>
          <w:sz w:val="17"/>
          <w:szCs w:val="17"/>
        </w:rPr>
        <w:t xml:space="preserve"> S. Meta-analyses of the effects of</w:t>
      </w:r>
      <w:r>
        <w:rPr>
          <w:rFonts w:ascii="AdvSTONE-R" w:hAnsi="AdvSTONE-R" w:cs="AdvSTONE-R"/>
          <w:sz w:val="17"/>
          <w:szCs w:val="17"/>
        </w:rPr>
        <w:t xml:space="preserve"> </w:t>
      </w:r>
      <w:r w:rsidRPr="00646B4C">
        <w:rPr>
          <w:rFonts w:ascii="AdvSTONE-R" w:hAnsi="AdvSTONE-R" w:cs="AdvSTONE-R"/>
          <w:sz w:val="17"/>
          <w:szCs w:val="17"/>
        </w:rPr>
        <w:t>DPP-4 inhibitors, SGLT2 inhibitors and GLP1</w:t>
      </w:r>
      <w:r>
        <w:rPr>
          <w:rFonts w:ascii="AdvSTONE-R" w:hAnsi="AdvSTONE-R" w:cs="AdvSTONE-R"/>
          <w:sz w:val="17"/>
          <w:szCs w:val="17"/>
        </w:rPr>
        <w:t xml:space="preserve"> </w:t>
      </w:r>
      <w:r w:rsidRPr="00646B4C">
        <w:rPr>
          <w:rFonts w:ascii="AdvSTONE-R" w:hAnsi="AdvSTONE-R" w:cs="AdvSTONE-R"/>
          <w:sz w:val="17"/>
          <w:szCs w:val="17"/>
        </w:rPr>
        <w:t xml:space="preserve">receptor analogues on cardiovascular </w:t>
      </w:r>
      <w:proofErr w:type="spellStart"/>
      <w:r w:rsidRPr="00646B4C">
        <w:rPr>
          <w:rFonts w:ascii="AdvSTONE-R" w:hAnsi="AdvSTONE-R" w:cs="AdvSTONE-R"/>
          <w:sz w:val="17"/>
          <w:szCs w:val="17"/>
        </w:rPr>
        <w:t>death,myocardial</w:t>
      </w:r>
      <w:proofErr w:type="spellEnd"/>
      <w:r w:rsidRPr="00646B4C">
        <w:rPr>
          <w:rFonts w:ascii="AdvSTONE-R" w:hAnsi="AdvSTONE-R" w:cs="AdvSTONE-R"/>
          <w:sz w:val="17"/>
          <w:szCs w:val="17"/>
        </w:rPr>
        <w:t xml:space="preserve"> infarction, stroke and hospitalization</w:t>
      </w:r>
      <w:r>
        <w:rPr>
          <w:rFonts w:ascii="AdvSTONE-R" w:hAnsi="AdvSTONE-R" w:cs="AdvSTONE-R"/>
          <w:sz w:val="17"/>
          <w:szCs w:val="17"/>
        </w:rPr>
        <w:t xml:space="preserve"> </w:t>
      </w:r>
      <w:r w:rsidRPr="00646B4C">
        <w:rPr>
          <w:rFonts w:ascii="AdvSTONE-R" w:hAnsi="AdvSTONE-R" w:cs="AdvSTONE-R"/>
          <w:sz w:val="17"/>
          <w:szCs w:val="17"/>
        </w:rPr>
        <w:t xml:space="preserve">for heart failure. Diabetes Res </w:t>
      </w:r>
      <w:proofErr w:type="spellStart"/>
      <w:r w:rsidRPr="00646B4C">
        <w:rPr>
          <w:rFonts w:ascii="AdvSTONE-R" w:hAnsi="AdvSTONE-R" w:cs="AdvSTONE-R"/>
          <w:sz w:val="17"/>
          <w:szCs w:val="17"/>
        </w:rPr>
        <w:t>Clin</w:t>
      </w:r>
      <w:proofErr w:type="spellEnd"/>
      <w:r w:rsidRPr="00646B4C">
        <w:rPr>
          <w:rFonts w:ascii="AdvSTONE-R" w:hAnsi="AdvSTONE-R" w:cs="AdvSTONE-R"/>
          <w:sz w:val="17"/>
          <w:szCs w:val="17"/>
        </w:rPr>
        <w:t xml:space="preserve"> </w:t>
      </w:r>
      <w:proofErr w:type="spellStart"/>
      <w:r w:rsidRPr="00646B4C">
        <w:rPr>
          <w:rFonts w:ascii="AdvSTONE-R" w:hAnsi="AdvSTONE-R" w:cs="AdvSTONE-R"/>
          <w:sz w:val="17"/>
          <w:szCs w:val="17"/>
        </w:rPr>
        <w:t>Pract</w:t>
      </w:r>
      <w:proofErr w:type="spellEnd"/>
      <w:r w:rsidRPr="00646B4C">
        <w:rPr>
          <w:rFonts w:ascii="AdvSTONE-R" w:hAnsi="AdvSTONE-R" w:cs="AdvSTONE-R"/>
          <w:sz w:val="17"/>
          <w:szCs w:val="17"/>
        </w:rPr>
        <w:t>. 2019</w:t>
      </w:r>
      <w:proofErr w:type="gramStart"/>
      <w:r w:rsidRPr="00646B4C">
        <w:rPr>
          <w:rFonts w:ascii="AdvSTONE-R" w:hAnsi="AdvSTONE-R" w:cs="AdvSTONE-R"/>
          <w:sz w:val="17"/>
          <w:szCs w:val="17"/>
        </w:rPr>
        <w:t>;150:8</w:t>
      </w:r>
      <w:proofErr w:type="gramEnd"/>
      <w:r w:rsidRPr="00646B4C">
        <w:rPr>
          <w:rFonts w:ascii="AdvSTONE-R" w:hAnsi="AdvSTONE-R" w:cs="AdvSTONE-R"/>
          <w:sz w:val="17"/>
          <w:szCs w:val="17"/>
        </w:rPr>
        <w:t>–16.</w:t>
      </w:r>
    </w:p>
    <w:p w:rsidR="00646B4C" w:rsidRDefault="00646B4C" w:rsidP="00646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STONE-R" w:hAnsi="AdvSTONE-R" w:cs="AdvSTONE-R"/>
          <w:sz w:val="17"/>
          <w:szCs w:val="17"/>
        </w:rPr>
      </w:pPr>
      <w:r w:rsidRPr="00646B4C">
        <w:rPr>
          <w:rFonts w:ascii="AdvSTONE-R" w:hAnsi="AdvSTONE-R" w:cs="AdvSTONE-R"/>
          <w:sz w:val="17"/>
          <w:szCs w:val="17"/>
        </w:rPr>
        <w:t xml:space="preserve">Strain WD, </w:t>
      </w:r>
      <w:proofErr w:type="spellStart"/>
      <w:r w:rsidRPr="00646B4C">
        <w:rPr>
          <w:rFonts w:ascii="AdvSTONE-R" w:hAnsi="AdvSTONE-R" w:cs="AdvSTONE-R"/>
          <w:sz w:val="17"/>
          <w:szCs w:val="17"/>
        </w:rPr>
        <w:t>Lukashevich</w:t>
      </w:r>
      <w:proofErr w:type="spellEnd"/>
      <w:r w:rsidRPr="00646B4C">
        <w:rPr>
          <w:rFonts w:ascii="AdvSTONE-R" w:hAnsi="AdvSTONE-R" w:cs="AdvSTONE-R"/>
          <w:sz w:val="17"/>
          <w:szCs w:val="17"/>
        </w:rPr>
        <w:t xml:space="preserve"> V, </w:t>
      </w:r>
      <w:proofErr w:type="spellStart"/>
      <w:r w:rsidRPr="00646B4C">
        <w:rPr>
          <w:rFonts w:ascii="AdvSTONE-R" w:hAnsi="AdvSTONE-R" w:cs="AdvSTONE-R"/>
          <w:sz w:val="17"/>
          <w:szCs w:val="17"/>
        </w:rPr>
        <w:t>Kothny</w:t>
      </w:r>
      <w:proofErr w:type="spellEnd"/>
      <w:r w:rsidRPr="00646B4C">
        <w:rPr>
          <w:rFonts w:ascii="AdvSTONE-R" w:hAnsi="AdvSTONE-R" w:cs="AdvSTONE-R"/>
          <w:sz w:val="17"/>
          <w:szCs w:val="17"/>
        </w:rPr>
        <w:t xml:space="preserve"> W, </w:t>
      </w:r>
      <w:proofErr w:type="spellStart"/>
      <w:r w:rsidRPr="00646B4C">
        <w:rPr>
          <w:rFonts w:ascii="AdvSTONE-R" w:hAnsi="AdvSTONE-R" w:cs="AdvSTONE-R"/>
          <w:sz w:val="17"/>
          <w:szCs w:val="17"/>
        </w:rPr>
        <w:t>Hoellinger</w:t>
      </w:r>
      <w:proofErr w:type="spellEnd"/>
      <w:r>
        <w:rPr>
          <w:rFonts w:ascii="AdvSTONE-R" w:hAnsi="AdvSTONE-R" w:cs="AdvSTONE-R"/>
          <w:sz w:val="17"/>
          <w:szCs w:val="17"/>
        </w:rPr>
        <w:t xml:space="preserve"> </w:t>
      </w:r>
      <w:r w:rsidRPr="00646B4C">
        <w:rPr>
          <w:rFonts w:ascii="AdvSTONE-R" w:hAnsi="AdvSTONE-R" w:cs="AdvSTONE-R"/>
          <w:sz w:val="17"/>
          <w:szCs w:val="17"/>
        </w:rPr>
        <w:t xml:space="preserve">MJ, </w:t>
      </w:r>
      <w:proofErr w:type="spellStart"/>
      <w:r w:rsidRPr="00646B4C">
        <w:rPr>
          <w:rFonts w:ascii="AdvSTONE-R" w:hAnsi="AdvSTONE-R" w:cs="AdvSTONE-R"/>
          <w:sz w:val="17"/>
          <w:szCs w:val="17"/>
        </w:rPr>
        <w:t>Palda´nius</w:t>
      </w:r>
      <w:proofErr w:type="spellEnd"/>
      <w:r w:rsidRPr="00646B4C">
        <w:rPr>
          <w:rFonts w:ascii="AdvSTONE-R" w:hAnsi="AdvSTONE-R" w:cs="AdvSTONE-R"/>
          <w:sz w:val="17"/>
          <w:szCs w:val="17"/>
        </w:rPr>
        <w:t xml:space="preserve"> PM. Individualised treatment targets</w:t>
      </w:r>
      <w:r>
        <w:rPr>
          <w:rFonts w:ascii="AdvSTONE-R" w:hAnsi="AdvSTONE-R" w:cs="AdvSTONE-R"/>
          <w:sz w:val="17"/>
          <w:szCs w:val="17"/>
        </w:rPr>
        <w:t xml:space="preserve"> </w:t>
      </w:r>
      <w:r w:rsidRPr="00646B4C">
        <w:rPr>
          <w:rFonts w:ascii="AdvSTONE-R" w:hAnsi="AdvSTONE-R" w:cs="AdvSTONE-R"/>
          <w:sz w:val="17"/>
          <w:szCs w:val="17"/>
        </w:rPr>
        <w:t xml:space="preserve">for elderly patients with type 2 diabetes using </w:t>
      </w:r>
      <w:proofErr w:type="spellStart"/>
      <w:r w:rsidRPr="00646B4C">
        <w:rPr>
          <w:rFonts w:ascii="AdvSTONE-R" w:hAnsi="AdvSTONE-R" w:cs="AdvSTONE-R"/>
          <w:sz w:val="17"/>
          <w:szCs w:val="17"/>
        </w:rPr>
        <w:t>vildagliptin</w:t>
      </w:r>
      <w:proofErr w:type="spellEnd"/>
      <w:r>
        <w:rPr>
          <w:rFonts w:ascii="AdvSTONE-R" w:hAnsi="AdvSTONE-R" w:cs="AdvSTONE-R"/>
          <w:sz w:val="17"/>
          <w:szCs w:val="17"/>
        </w:rPr>
        <w:t xml:space="preserve"> </w:t>
      </w:r>
      <w:r w:rsidRPr="00646B4C">
        <w:rPr>
          <w:rFonts w:ascii="AdvSTONE-R" w:hAnsi="AdvSTONE-R" w:cs="AdvSTONE-R"/>
          <w:sz w:val="17"/>
          <w:szCs w:val="17"/>
        </w:rPr>
        <w:t>add-on or lone therapy (INTERVAL): a 24</w:t>
      </w:r>
      <w:r>
        <w:rPr>
          <w:rFonts w:ascii="AdvSTONE-R" w:hAnsi="AdvSTONE-R" w:cs="AdvSTONE-R"/>
          <w:sz w:val="17"/>
          <w:szCs w:val="17"/>
        </w:rPr>
        <w:t xml:space="preserve"> </w:t>
      </w:r>
      <w:r w:rsidRPr="00646B4C">
        <w:rPr>
          <w:rFonts w:ascii="AdvSTONE-R" w:hAnsi="AdvSTONE-R" w:cs="AdvSTONE-R"/>
          <w:sz w:val="17"/>
          <w:szCs w:val="17"/>
        </w:rPr>
        <w:t>week, randomised, double-blind, placebo-controlled</w:t>
      </w:r>
      <w:r>
        <w:rPr>
          <w:rFonts w:ascii="AdvSTONE-R" w:hAnsi="AdvSTONE-R" w:cs="AdvSTONE-R"/>
          <w:sz w:val="17"/>
          <w:szCs w:val="17"/>
        </w:rPr>
        <w:t xml:space="preserve"> s</w:t>
      </w:r>
      <w:r w:rsidRPr="00646B4C">
        <w:rPr>
          <w:rFonts w:ascii="AdvSTONE-R" w:hAnsi="AdvSTONE-R" w:cs="AdvSTONE-R"/>
          <w:sz w:val="17"/>
          <w:szCs w:val="17"/>
        </w:rPr>
        <w:t>tudy. Lancet. 2013</w:t>
      </w:r>
      <w:proofErr w:type="gramStart"/>
      <w:r w:rsidRPr="00646B4C">
        <w:rPr>
          <w:rFonts w:ascii="AdvSTONE-R" w:hAnsi="AdvSTONE-R" w:cs="AdvSTONE-R"/>
          <w:sz w:val="17"/>
          <w:szCs w:val="17"/>
        </w:rPr>
        <w:t>;382:409</w:t>
      </w:r>
      <w:proofErr w:type="gramEnd"/>
      <w:r w:rsidRPr="00646B4C">
        <w:rPr>
          <w:rFonts w:ascii="AdvSTONE-R" w:hAnsi="AdvSTONE-R" w:cs="AdvSTONE-R"/>
          <w:sz w:val="17"/>
          <w:szCs w:val="17"/>
        </w:rPr>
        <w:t>–16.</w:t>
      </w:r>
    </w:p>
    <w:p w:rsidR="00B97883" w:rsidRPr="00646B4C" w:rsidRDefault="00B97883" w:rsidP="00B97883">
      <w:pPr>
        <w:pStyle w:val="ListParagraph"/>
        <w:autoSpaceDE w:val="0"/>
        <w:autoSpaceDN w:val="0"/>
        <w:adjustRightInd w:val="0"/>
        <w:spacing w:after="0" w:line="240" w:lineRule="auto"/>
        <w:rPr>
          <w:rFonts w:ascii="AdvSTONE-R" w:hAnsi="AdvSTONE-R" w:cs="AdvSTONE-R"/>
          <w:sz w:val="17"/>
          <w:szCs w:val="17"/>
        </w:rPr>
      </w:pPr>
    </w:p>
    <w:sectPr w:rsidR="00B97883" w:rsidRPr="00646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STONE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FAA"/>
    <w:multiLevelType w:val="hybridMultilevel"/>
    <w:tmpl w:val="767A9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5955"/>
    <w:multiLevelType w:val="hybridMultilevel"/>
    <w:tmpl w:val="767A9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6074"/>
    <w:multiLevelType w:val="hybridMultilevel"/>
    <w:tmpl w:val="767A9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058D"/>
    <w:multiLevelType w:val="hybridMultilevel"/>
    <w:tmpl w:val="10F85B60"/>
    <w:lvl w:ilvl="0" w:tplc="A622D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E"/>
    <w:rsid w:val="002832EC"/>
    <w:rsid w:val="00377AA8"/>
    <w:rsid w:val="003C708E"/>
    <w:rsid w:val="0051198E"/>
    <w:rsid w:val="00646B4C"/>
    <w:rsid w:val="006C0E41"/>
    <w:rsid w:val="00B97883"/>
    <w:rsid w:val="00BA0A5E"/>
    <w:rsid w:val="00C22B5D"/>
    <w:rsid w:val="00E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163B"/>
  <w15:chartTrackingRefBased/>
  <w15:docId w15:val="{87321047-8B90-4F60-9165-39417CF2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Somersert NHS Foundation Trust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Susan (Somerset Partnership)</dc:creator>
  <cp:keywords/>
  <dc:description/>
  <cp:lastModifiedBy>Alex Bickerton</cp:lastModifiedBy>
  <cp:revision>4</cp:revision>
  <dcterms:created xsi:type="dcterms:W3CDTF">2021-05-05T10:55:00Z</dcterms:created>
  <dcterms:modified xsi:type="dcterms:W3CDTF">2021-05-05T11:03:00Z</dcterms:modified>
</cp:coreProperties>
</file>