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BA3" w:rsidRPr="00E51BA3" w:rsidRDefault="00E51BA3" w:rsidP="00E51BA3">
      <w:pPr>
        <w:shd w:val="clear" w:color="auto" w:fill="FFFFFF" w:themeFill="background1"/>
        <w:jc w:val="right"/>
        <w:rPr>
          <w:rFonts w:ascii="Rockwell" w:eastAsia="Calibri" w:hAnsi="Rockwell" w:cs="Times New Roman"/>
          <w:b/>
          <w:bCs/>
          <w:color w:val="76923C" w:themeColor="accent3" w:themeShade="BF"/>
          <w:sz w:val="36"/>
          <w:szCs w:val="32"/>
          <w:u w:val="single"/>
        </w:rPr>
      </w:pPr>
      <w:r w:rsidRPr="00E51BA3">
        <w:rPr>
          <w:rFonts w:eastAsia="Calibri" w:cs="Times New Roman"/>
          <w:b/>
          <w:bCs/>
          <w:color w:val="76923C" w:themeColor="accent3" w:themeShade="BF"/>
          <w:sz w:val="28"/>
          <w:szCs w:val="28"/>
          <w:u w:val="single"/>
        </w:rPr>
        <w:t>Somerset Training Hub</w:t>
      </w:r>
      <w:r w:rsidRPr="00E51BA3">
        <w:rPr>
          <w:rFonts w:ascii="Calibri" w:eastAsia="Calibri" w:hAnsi="Calibri" w:cs="Times New Roman"/>
          <w:noProof/>
          <w:lang w:eastAsia="en-GB"/>
        </w:rPr>
        <w:drawing>
          <wp:inline distT="0" distB="0" distL="0" distR="0" wp14:anchorId="1C220027" wp14:editId="5F6CAB43">
            <wp:extent cx="429066" cy="768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0112" cy="770224"/>
                    </a:xfrm>
                    <a:prstGeom prst="rect">
                      <a:avLst/>
                    </a:prstGeom>
                    <a:noFill/>
                    <a:ln>
                      <a:noFill/>
                    </a:ln>
                  </pic:spPr>
                </pic:pic>
              </a:graphicData>
            </a:graphic>
          </wp:inline>
        </w:drawing>
      </w:r>
    </w:p>
    <w:p w:rsidR="00234A14" w:rsidRDefault="00234A14" w:rsidP="00234A14">
      <w:pPr>
        <w:pStyle w:val="Default"/>
      </w:pPr>
      <w:r>
        <w:t xml:space="preserve"> </w:t>
      </w:r>
      <w:bookmarkStart w:id="0" w:name="_GoBack"/>
      <w:bookmarkEnd w:id="0"/>
    </w:p>
    <w:p w:rsidR="00234A14" w:rsidRPr="00213CE4" w:rsidRDefault="00234A14" w:rsidP="00234A14">
      <w:pPr>
        <w:pStyle w:val="Default"/>
        <w:jc w:val="center"/>
        <w:rPr>
          <w:rFonts w:ascii="Calibri" w:hAnsi="Calibri"/>
          <w:b/>
          <w:bCs/>
          <w:sz w:val="28"/>
          <w:szCs w:val="28"/>
        </w:rPr>
      </w:pPr>
      <w:r w:rsidRPr="00213CE4">
        <w:rPr>
          <w:rFonts w:ascii="Calibri" w:hAnsi="Calibri"/>
          <w:b/>
          <w:bCs/>
          <w:sz w:val="28"/>
          <w:szCs w:val="28"/>
        </w:rPr>
        <w:t>General Practice Population Health Fellowship</w:t>
      </w:r>
    </w:p>
    <w:p w:rsidR="00234A14" w:rsidRPr="00213CE4" w:rsidRDefault="00234A14" w:rsidP="00234A14">
      <w:pPr>
        <w:pStyle w:val="Default"/>
        <w:jc w:val="center"/>
        <w:rPr>
          <w:rFonts w:ascii="Calibri" w:hAnsi="Calibri"/>
          <w:b/>
          <w:bCs/>
          <w:sz w:val="28"/>
          <w:szCs w:val="28"/>
        </w:rPr>
      </w:pPr>
    </w:p>
    <w:p w:rsidR="00234A14" w:rsidRPr="00213CE4" w:rsidRDefault="00234A14" w:rsidP="00234A14">
      <w:pPr>
        <w:pStyle w:val="Default"/>
        <w:jc w:val="center"/>
        <w:rPr>
          <w:rFonts w:ascii="Calibri" w:hAnsi="Calibri"/>
        </w:rPr>
      </w:pPr>
      <w:r w:rsidRPr="00213CE4">
        <w:rPr>
          <w:rFonts w:ascii="Calibri" w:hAnsi="Calibri"/>
          <w:b/>
          <w:bCs/>
        </w:rPr>
        <w:t>Funded po</w:t>
      </w:r>
      <w:r w:rsidR="00D020FB" w:rsidRPr="00213CE4">
        <w:rPr>
          <w:rFonts w:ascii="Calibri" w:hAnsi="Calibri"/>
          <w:b/>
          <w:bCs/>
        </w:rPr>
        <w:t xml:space="preserve">st one day a week for 12 months from </w:t>
      </w:r>
      <w:r w:rsidR="00213CE4">
        <w:rPr>
          <w:rFonts w:ascii="Calibri" w:hAnsi="Calibri"/>
          <w:b/>
          <w:bCs/>
        </w:rPr>
        <w:t xml:space="preserve">July </w:t>
      </w:r>
      <w:r w:rsidR="00D020FB" w:rsidRPr="00213CE4">
        <w:rPr>
          <w:rFonts w:ascii="Calibri" w:hAnsi="Calibri"/>
          <w:b/>
          <w:bCs/>
        </w:rPr>
        <w:t>2021</w:t>
      </w:r>
    </w:p>
    <w:p w:rsidR="00234A14" w:rsidRPr="00213CE4" w:rsidRDefault="00234A14" w:rsidP="00234A14">
      <w:pPr>
        <w:pStyle w:val="Default"/>
        <w:rPr>
          <w:rFonts w:ascii="Calibri" w:hAnsi="Calibri"/>
          <w:b/>
          <w:bCs/>
          <w:sz w:val="23"/>
          <w:szCs w:val="23"/>
        </w:rPr>
      </w:pPr>
    </w:p>
    <w:p w:rsidR="00234A14" w:rsidRPr="00213CE4" w:rsidRDefault="00234A14" w:rsidP="00234A14">
      <w:pPr>
        <w:pStyle w:val="Default"/>
        <w:rPr>
          <w:rFonts w:ascii="Calibri" w:hAnsi="Calibri"/>
        </w:rPr>
      </w:pPr>
      <w:r w:rsidRPr="00213CE4">
        <w:rPr>
          <w:rFonts w:ascii="Calibri" w:hAnsi="Calibri"/>
          <w:b/>
          <w:bCs/>
        </w:rPr>
        <w:t xml:space="preserve">Somerset Training Hub </w:t>
      </w:r>
      <w:r w:rsidR="00D5743B" w:rsidRPr="00213CE4">
        <w:rPr>
          <w:rFonts w:ascii="Calibri" w:hAnsi="Calibri"/>
        </w:rPr>
        <w:t>is</w:t>
      </w:r>
      <w:r w:rsidR="00D020FB" w:rsidRPr="00213CE4">
        <w:rPr>
          <w:rFonts w:ascii="Calibri" w:hAnsi="Calibri"/>
        </w:rPr>
        <w:t xml:space="preserve"> looking </w:t>
      </w:r>
      <w:r w:rsidRPr="00213CE4">
        <w:rPr>
          <w:rFonts w:ascii="Calibri" w:hAnsi="Calibri"/>
        </w:rPr>
        <w:t>to appoint a local primary care clinician to a general practice pop</w:t>
      </w:r>
      <w:r w:rsidR="00D020FB" w:rsidRPr="00213CE4">
        <w:rPr>
          <w:rFonts w:ascii="Calibri" w:hAnsi="Calibri"/>
        </w:rPr>
        <w:t xml:space="preserve">ulation health </w:t>
      </w:r>
      <w:r w:rsidRPr="00213CE4">
        <w:rPr>
          <w:rFonts w:ascii="Calibri" w:hAnsi="Calibri"/>
        </w:rPr>
        <w:t>fellowship</w:t>
      </w:r>
      <w:r w:rsidR="00D020FB" w:rsidRPr="00213CE4">
        <w:rPr>
          <w:rFonts w:ascii="Calibri" w:hAnsi="Calibri"/>
        </w:rPr>
        <w:t xml:space="preserve"> which is </w:t>
      </w:r>
      <w:r w:rsidRPr="00213CE4">
        <w:rPr>
          <w:rFonts w:ascii="Calibri" w:hAnsi="Calibri"/>
        </w:rPr>
        <w:t>fund</w:t>
      </w:r>
      <w:r w:rsidR="00D020FB" w:rsidRPr="00213CE4">
        <w:rPr>
          <w:rFonts w:ascii="Calibri" w:hAnsi="Calibri"/>
        </w:rPr>
        <w:t>ed by Health Education and supported by the Somerset and Regional Public Health teams.</w:t>
      </w:r>
    </w:p>
    <w:p w:rsidR="00D020FB" w:rsidRPr="00213CE4" w:rsidRDefault="00D020FB" w:rsidP="00234A14">
      <w:pPr>
        <w:pStyle w:val="Default"/>
        <w:rPr>
          <w:rFonts w:ascii="Calibri" w:hAnsi="Calibri"/>
        </w:rPr>
      </w:pPr>
    </w:p>
    <w:p w:rsidR="00D020FB" w:rsidRPr="00213CE4" w:rsidRDefault="00D020FB" w:rsidP="00D020FB">
      <w:pPr>
        <w:pStyle w:val="Default"/>
        <w:rPr>
          <w:rFonts w:ascii="Calibri" w:hAnsi="Calibri"/>
        </w:rPr>
      </w:pPr>
      <w:r w:rsidRPr="00213CE4">
        <w:rPr>
          <w:rFonts w:ascii="Calibri" w:hAnsi="Calibri"/>
        </w:rPr>
        <w:t xml:space="preserve">In General Practice we are used to working closely with individual patients to support them with their health, but we all know that there are many factors, such as lifestyle or access to services, </w:t>
      </w:r>
      <w:r w:rsidR="004222A1" w:rsidRPr="00213CE4">
        <w:rPr>
          <w:rFonts w:ascii="Calibri" w:hAnsi="Calibri"/>
        </w:rPr>
        <w:t xml:space="preserve">which </w:t>
      </w:r>
      <w:r w:rsidRPr="00213CE4">
        <w:rPr>
          <w:rFonts w:ascii="Calibri" w:hAnsi="Calibri"/>
        </w:rPr>
        <w:t>impact on health and are difficult for us or our patients to control. Population Health seeks to improve the health and wellbeing of a group, or population, of people, and to reduce inequality in health outcomes. It requires action to address these</w:t>
      </w:r>
      <w:r w:rsidR="00213CE4">
        <w:rPr>
          <w:rFonts w:ascii="Calibri" w:hAnsi="Calibri"/>
        </w:rPr>
        <w:t xml:space="preserve"> wider social determinants of health </w:t>
      </w:r>
      <w:r w:rsidRPr="00213CE4">
        <w:rPr>
          <w:rFonts w:ascii="Calibri" w:hAnsi="Calibri"/>
        </w:rPr>
        <w:t>and involves collaborating with communities and with organisations beyond the NHS.</w:t>
      </w:r>
    </w:p>
    <w:p w:rsidR="00D020FB" w:rsidRPr="00213CE4" w:rsidRDefault="00D020FB" w:rsidP="00234A14">
      <w:pPr>
        <w:pStyle w:val="Default"/>
        <w:rPr>
          <w:rFonts w:ascii="Calibri" w:hAnsi="Calibri"/>
        </w:rPr>
      </w:pPr>
    </w:p>
    <w:p w:rsidR="004222A1" w:rsidRPr="00213CE4" w:rsidRDefault="004222A1" w:rsidP="0030781B">
      <w:pPr>
        <w:pStyle w:val="Default"/>
        <w:rPr>
          <w:rFonts w:ascii="Calibri" w:hAnsi="Calibri"/>
        </w:rPr>
      </w:pPr>
      <w:r w:rsidRPr="00213CE4">
        <w:rPr>
          <w:rFonts w:ascii="Calibri" w:hAnsi="Calibri"/>
        </w:rPr>
        <w:t xml:space="preserve">If you are a GP, a practice nurse, clinical pharmacist or AHP working in Somerset General Practice and want to improve your population health knowledge, skills and experience then this opportunity could be for you. </w:t>
      </w:r>
    </w:p>
    <w:p w:rsidR="00234A14" w:rsidRPr="00213CE4" w:rsidRDefault="00234A14" w:rsidP="00234A14">
      <w:pPr>
        <w:pStyle w:val="Default"/>
        <w:rPr>
          <w:rFonts w:ascii="Calibri" w:hAnsi="Calibri"/>
        </w:rPr>
      </w:pPr>
    </w:p>
    <w:p w:rsidR="00234A14" w:rsidRPr="00213CE4" w:rsidRDefault="00234A14" w:rsidP="00234A14">
      <w:pPr>
        <w:pStyle w:val="Default"/>
        <w:rPr>
          <w:rFonts w:ascii="Calibri" w:hAnsi="Calibri"/>
        </w:rPr>
      </w:pPr>
      <w:r w:rsidRPr="00213CE4">
        <w:rPr>
          <w:rFonts w:ascii="Calibri" w:hAnsi="Calibri"/>
          <w:b/>
          <w:bCs/>
        </w:rPr>
        <w:t xml:space="preserve">What you need to know </w:t>
      </w:r>
    </w:p>
    <w:p w:rsidR="0073766B" w:rsidRPr="00213CE4" w:rsidRDefault="0073766B" w:rsidP="0073766B">
      <w:pPr>
        <w:pStyle w:val="Default"/>
        <w:numPr>
          <w:ilvl w:val="0"/>
          <w:numId w:val="9"/>
        </w:numPr>
        <w:rPr>
          <w:rFonts w:ascii="Calibri" w:hAnsi="Calibri"/>
        </w:rPr>
      </w:pPr>
      <w:r w:rsidRPr="00213CE4">
        <w:rPr>
          <w:rFonts w:ascii="Calibri" w:hAnsi="Calibri"/>
        </w:rPr>
        <w:t xml:space="preserve">This Fellowship is open to all GPs, Nurses, Clinical Pharmacists or AHPs holding professional registration and employed in general practice in Somerset. Sessions/hours must be taken above your current clinical role unless agreed with your employing practice. </w:t>
      </w:r>
    </w:p>
    <w:p w:rsidR="0073766B" w:rsidRPr="00213CE4" w:rsidRDefault="00D5743B" w:rsidP="0030781B">
      <w:pPr>
        <w:pStyle w:val="Default"/>
        <w:numPr>
          <w:ilvl w:val="0"/>
          <w:numId w:val="9"/>
        </w:numPr>
        <w:rPr>
          <w:rFonts w:ascii="Calibri" w:hAnsi="Calibri"/>
        </w:rPr>
      </w:pPr>
      <w:r w:rsidRPr="00213CE4">
        <w:rPr>
          <w:rFonts w:ascii="Calibri" w:hAnsi="Calibri"/>
        </w:rPr>
        <w:t xml:space="preserve">One day or two separate sessions </w:t>
      </w:r>
      <w:r w:rsidR="0073766B" w:rsidRPr="00213CE4">
        <w:rPr>
          <w:rFonts w:ascii="Calibri" w:hAnsi="Calibri"/>
        </w:rPr>
        <w:t>per week, for 12 months</w:t>
      </w:r>
      <w:r w:rsidR="00213CE4">
        <w:rPr>
          <w:rFonts w:ascii="Calibri" w:hAnsi="Calibri"/>
        </w:rPr>
        <w:t xml:space="preserve">, from </w:t>
      </w:r>
      <w:r w:rsidR="0073766B" w:rsidRPr="00213CE4">
        <w:rPr>
          <w:rFonts w:ascii="Calibri" w:hAnsi="Calibri"/>
        </w:rPr>
        <w:t>July 2021.</w:t>
      </w:r>
    </w:p>
    <w:p w:rsidR="0073766B" w:rsidRPr="00213CE4" w:rsidRDefault="00D5743B" w:rsidP="0030781B">
      <w:pPr>
        <w:pStyle w:val="Default"/>
        <w:numPr>
          <w:ilvl w:val="0"/>
          <w:numId w:val="9"/>
        </w:numPr>
        <w:rPr>
          <w:rFonts w:ascii="Calibri" w:hAnsi="Calibri"/>
        </w:rPr>
      </w:pPr>
      <w:r w:rsidRPr="00213CE4">
        <w:rPr>
          <w:rFonts w:ascii="Calibri" w:eastAsia="Calibri" w:hAnsi="Calibri" w:cs="Calibri"/>
          <w:color w:val="auto"/>
        </w:rPr>
        <w:t>Payment will be based on the successful candid</w:t>
      </w:r>
      <w:r w:rsidR="00E37370">
        <w:rPr>
          <w:rFonts w:ascii="Calibri" w:eastAsia="Calibri" w:hAnsi="Calibri" w:cs="Calibri"/>
          <w:color w:val="auto"/>
        </w:rPr>
        <w:t xml:space="preserve">ate’s education and experience and </w:t>
      </w:r>
      <w:r w:rsidRPr="00213CE4">
        <w:rPr>
          <w:rFonts w:ascii="Calibri" w:eastAsia="Calibri" w:hAnsi="Calibri" w:cs="Calibri"/>
          <w:color w:val="auto"/>
        </w:rPr>
        <w:t>in line with their professional group salary scales. Payment for fellowships will usually be made to the role holder’s current practice. The fellow will also have access to an education and training allowance of £500.</w:t>
      </w:r>
      <w:r w:rsidR="0073766B" w:rsidRPr="00213CE4">
        <w:rPr>
          <w:rFonts w:ascii="Calibri" w:hAnsi="Calibri"/>
        </w:rPr>
        <w:t xml:space="preserve">  </w:t>
      </w:r>
    </w:p>
    <w:p w:rsidR="0030781B" w:rsidRPr="00213CE4" w:rsidRDefault="00234A14" w:rsidP="0030781B">
      <w:pPr>
        <w:pStyle w:val="Default"/>
        <w:numPr>
          <w:ilvl w:val="0"/>
          <w:numId w:val="9"/>
        </w:numPr>
        <w:rPr>
          <w:rFonts w:ascii="Calibri" w:hAnsi="Calibri"/>
        </w:rPr>
      </w:pPr>
      <w:r w:rsidRPr="00213CE4">
        <w:rPr>
          <w:rFonts w:ascii="Calibri" w:hAnsi="Calibri"/>
        </w:rPr>
        <w:t>The successful applicant will</w:t>
      </w:r>
      <w:r w:rsidR="0030781B" w:rsidRPr="00213CE4">
        <w:rPr>
          <w:rFonts w:ascii="Calibri" w:hAnsi="Calibri"/>
        </w:rPr>
        <w:t xml:space="preserve"> be supported by the Somerset </w:t>
      </w:r>
      <w:r w:rsidRPr="00213CE4">
        <w:rPr>
          <w:rFonts w:ascii="Calibri" w:hAnsi="Calibri"/>
        </w:rPr>
        <w:t>Pu</w:t>
      </w:r>
      <w:r w:rsidR="0030781B" w:rsidRPr="00213CE4">
        <w:rPr>
          <w:rFonts w:ascii="Calibri" w:hAnsi="Calibri"/>
        </w:rPr>
        <w:t>blic Health team to develop and deliver a project that aims to make a population health improvement</w:t>
      </w:r>
      <w:r w:rsidRPr="00213CE4">
        <w:rPr>
          <w:rFonts w:ascii="Calibri" w:hAnsi="Calibri"/>
        </w:rPr>
        <w:t xml:space="preserve"> a</w:t>
      </w:r>
      <w:r w:rsidR="0030781B" w:rsidRPr="00213CE4">
        <w:rPr>
          <w:rFonts w:ascii="Calibri" w:hAnsi="Calibri"/>
        </w:rPr>
        <w:t xml:space="preserve">nd address health inequalities. </w:t>
      </w:r>
      <w:r w:rsidRPr="00213CE4">
        <w:rPr>
          <w:rFonts w:ascii="Calibri" w:hAnsi="Calibri"/>
        </w:rPr>
        <w:t>This might be based on a specific practice or P</w:t>
      </w:r>
      <w:r w:rsidR="0030781B" w:rsidRPr="00213CE4">
        <w:rPr>
          <w:rFonts w:ascii="Calibri" w:hAnsi="Calibri"/>
        </w:rPr>
        <w:t xml:space="preserve">CN priority or a wider issue impacting on </w:t>
      </w:r>
      <w:r w:rsidRPr="00213CE4">
        <w:rPr>
          <w:rFonts w:ascii="Calibri" w:hAnsi="Calibri"/>
        </w:rPr>
        <w:t xml:space="preserve">the </w:t>
      </w:r>
      <w:r w:rsidR="0030781B" w:rsidRPr="00213CE4">
        <w:rPr>
          <w:rFonts w:ascii="Calibri" w:hAnsi="Calibri"/>
        </w:rPr>
        <w:t xml:space="preserve">whole county. </w:t>
      </w:r>
    </w:p>
    <w:p w:rsidR="0030781B" w:rsidRPr="00213CE4" w:rsidRDefault="00234A14" w:rsidP="0030781B">
      <w:pPr>
        <w:pStyle w:val="Default"/>
        <w:numPr>
          <w:ilvl w:val="0"/>
          <w:numId w:val="9"/>
        </w:numPr>
        <w:rPr>
          <w:rFonts w:ascii="Calibri" w:hAnsi="Calibri"/>
        </w:rPr>
      </w:pPr>
      <w:r w:rsidRPr="00213CE4">
        <w:rPr>
          <w:rFonts w:ascii="Calibri" w:hAnsi="Calibri"/>
        </w:rPr>
        <w:t>The post</w:t>
      </w:r>
      <w:r w:rsidR="0030781B" w:rsidRPr="00213CE4">
        <w:rPr>
          <w:rFonts w:ascii="Calibri" w:hAnsi="Calibri"/>
        </w:rPr>
        <w:t>-</w:t>
      </w:r>
      <w:r w:rsidRPr="00213CE4">
        <w:rPr>
          <w:rFonts w:ascii="Calibri" w:hAnsi="Calibri"/>
        </w:rPr>
        <w:t xml:space="preserve">holder will receive educational supervision by a member of the public health team and will meet regularly with them across the 12 months. </w:t>
      </w:r>
      <w:r w:rsidR="00896995" w:rsidRPr="00213CE4">
        <w:rPr>
          <w:rFonts w:ascii="Calibri" w:hAnsi="Calibri"/>
        </w:rPr>
        <w:t xml:space="preserve">Employment </w:t>
      </w:r>
      <w:r w:rsidR="00E37370">
        <w:rPr>
          <w:rFonts w:ascii="Calibri" w:hAnsi="Calibri"/>
        </w:rPr>
        <w:t>and</w:t>
      </w:r>
      <w:r w:rsidRPr="00213CE4">
        <w:rPr>
          <w:rFonts w:ascii="Calibri" w:hAnsi="Calibri"/>
        </w:rPr>
        <w:t xml:space="preserve"> </w:t>
      </w:r>
      <w:r w:rsidR="0030781B" w:rsidRPr="00213CE4">
        <w:rPr>
          <w:rFonts w:ascii="Calibri" w:hAnsi="Calibri"/>
        </w:rPr>
        <w:t xml:space="preserve">further support and management </w:t>
      </w:r>
      <w:r w:rsidRPr="00213CE4">
        <w:rPr>
          <w:rFonts w:ascii="Calibri" w:hAnsi="Calibri"/>
        </w:rPr>
        <w:t>w</w:t>
      </w:r>
      <w:r w:rsidR="0030781B" w:rsidRPr="00213CE4">
        <w:rPr>
          <w:rFonts w:ascii="Calibri" w:hAnsi="Calibri"/>
        </w:rPr>
        <w:t xml:space="preserve">ill be provided through Somerset </w:t>
      </w:r>
      <w:r w:rsidRPr="00213CE4">
        <w:rPr>
          <w:rFonts w:ascii="Calibri" w:hAnsi="Calibri"/>
        </w:rPr>
        <w:t>Primary Care Training Hub.</w:t>
      </w:r>
    </w:p>
    <w:p w:rsidR="00234A14" w:rsidRPr="007C1A94" w:rsidRDefault="0073766B" w:rsidP="0030781B">
      <w:pPr>
        <w:pStyle w:val="Default"/>
        <w:numPr>
          <w:ilvl w:val="0"/>
          <w:numId w:val="9"/>
        </w:numPr>
        <w:rPr>
          <w:rFonts w:ascii="Calibri" w:hAnsi="Calibri"/>
        </w:rPr>
      </w:pPr>
      <w:r w:rsidRPr="00213CE4">
        <w:rPr>
          <w:rFonts w:ascii="Calibri" w:eastAsia="Calibri" w:hAnsi="Calibri" w:cs="Calibri"/>
          <w:color w:val="auto"/>
        </w:rPr>
        <w:t xml:space="preserve">The fellow will </w:t>
      </w:r>
      <w:r w:rsidR="00E37370">
        <w:rPr>
          <w:rFonts w:ascii="Calibri" w:eastAsia="Calibri" w:hAnsi="Calibri" w:cs="Calibri"/>
          <w:color w:val="auto"/>
        </w:rPr>
        <w:t xml:space="preserve">also </w:t>
      </w:r>
      <w:r w:rsidRPr="00213CE4">
        <w:rPr>
          <w:rFonts w:ascii="Calibri" w:eastAsia="Calibri" w:hAnsi="Calibri" w:cs="Calibri"/>
          <w:color w:val="auto"/>
        </w:rPr>
        <w:t>receive an induction and further training from the South West School of Public Health</w:t>
      </w:r>
    </w:p>
    <w:p w:rsidR="007C1A94" w:rsidRPr="00213CE4" w:rsidRDefault="007C1A94" w:rsidP="0030781B">
      <w:pPr>
        <w:pStyle w:val="Default"/>
        <w:numPr>
          <w:ilvl w:val="0"/>
          <w:numId w:val="9"/>
        </w:numPr>
        <w:rPr>
          <w:rFonts w:ascii="Calibri" w:hAnsi="Calibri"/>
        </w:rPr>
      </w:pPr>
      <w:r>
        <w:rPr>
          <w:rFonts w:ascii="Calibri" w:eastAsia="Calibri" w:hAnsi="Calibri" w:cs="Calibri"/>
          <w:color w:val="auto"/>
        </w:rPr>
        <w:t>Further information in the attached document from Health Education England South-West</w:t>
      </w:r>
    </w:p>
    <w:p w:rsidR="009A002E" w:rsidRPr="00213CE4" w:rsidRDefault="009A002E" w:rsidP="00234A14">
      <w:pPr>
        <w:pStyle w:val="Default"/>
        <w:rPr>
          <w:rFonts w:ascii="Calibri" w:hAnsi="Calibri"/>
          <w:b/>
          <w:bCs/>
        </w:rPr>
      </w:pPr>
    </w:p>
    <w:p w:rsidR="009A002E" w:rsidRPr="00CC74F4" w:rsidRDefault="00234A14" w:rsidP="00234A14">
      <w:pPr>
        <w:pStyle w:val="Default"/>
        <w:rPr>
          <w:rFonts w:asciiTheme="minorHAnsi" w:hAnsiTheme="minorHAnsi"/>
          <w:b/>
          <w:bCs/>
        </w:rPr>
      </w:pPr>
      <w:r w:rsidRPr="00CC74F4">
        <w:rPr>
          <w:rFonts w:asciiTheme="minorHAnsi" w:hAnsiTheme="minorHAnsi"/>
          <w:b/>
          <w:bCs/>
        </w:rPr>
        <w:t xml:space="preserve">How to Apply </w:t>
      </w:r>
    </w:p>
    <w:p w:rsidR="009A002E" w:rsidRPr="00CC74F4" w:rsidRDefault="009A002E" w:rsidP="009A002E">
      <w:pPr>
        <w:pStyle w:val="Default"/>
        <w:rPr>
          <w:rFonts w:asciiTheme="minorHAnsi" w:hAnsiTheme="minorHAnsi"/>
        </w:rPr>
      </w:pPr>
    </w:p>
    <w:p w:rsidR="009A002E" w:rsidRPr="009A002E" w:rsidRDefault="009A002E" w:rsidP="009A002E">
      <w:pPr>
        <w:spacing w:after="0" w:line="360" w:lineRule="auto"/>
        <w:jc w:val="both"/>
        <w:rPr>
          <w:rFonts w:ascii="Calibri" w:eastAsia="Calibri" w:hAnsi="Calibri" w:cs="Calibri"/>
          <w:sz w:val="24"/>
          <w:szCs w:val="24"/>
        </w:rPr>
      </w:pPr>
      <w:r w:rsidRPr="009A002E">
        <w:rPr>
          <w:rFonts w:ascii="Calibri" w:eastAsia="Calibri" w:hAnsi="Calibri" w:cs="Calibri"/>
          <w:color w:val="000000"/>
          <w:sz w:val="24"/>
          <w:szCs w:val="24"/>
        </w:rPr>
        <w:t xml:space="preserve">Please see below for a detailed person specification for this role. </w:t>
      </w:r>
      <w:r w:rsidRPr="009A002E">
        <w:rPr>
          <w:rFonts w:ascii="Calibri" w:eastAsia="Calibri" w:hAnsi="Calibri" w:cs="Times New Roman"/>
          <w:sz w:val="24"/>
          <w:szCs w:val="24"/>
        </w:rPr>
        <w:t>Applicants will be judged against these criteria relative to their level of experience.</w:t>
      </w:r>
    </w:p>
    <w:p w:rsidR="009A002E" w:rsidRPr="009A002E" w:rsidRDefault="009A002E" w:rsidP="009A002E">
      <w:pPr>
        <w:spacing w:after="0" w:line="360" w:lineRule="auto"/>
        <w:rPr>
          <w:rFonts w:ascii="Calibri" w:eastAsia="Calibri" w:hAnsi="Calibri" w:cs="Times New Roman"/>
          <w:sz w:val="24"/>
          <w:szCs w:val="24"/>
        </w:rPr>
      </w:pPr>
    </w:p>
    <w:tbl>
      <w:tblPr>
        <w:tblStyle w:val="TableGrid1"/>
        <w:tblW w:w="0" w:type="auto"/>
        <w:tblLook w:val="04A0" w:firstRow="1" w:lastRow="0" w:firstColumn="1" w:lastColumn="0" w:noHBand="0" w:noVBand="1"/>
      </w:tblPr>
      <w:tblGrid>
        <w:gridCol w:w="1932"/>
        <w:gridCol w:w="2681"/>
        <w:gridCol w:w="2811"/>
        <w:gridCol w:w="1818"/>
      </w:tblGrid>
      <w:tr w:rsidR="009A002E" w:rsidRPr="009A002E" w:rsidTr="004F7D0C">
        <w:tc>
          <w:tcPr>
            <w:tcW w:w="1947" w:type="dxa"/>
          </w:tcPr>
          <w:p w:rsidR="009A002E" w:rsidRPr="009A002E" w:rsidRDefault="009A002E" w:rsidP="009A002E">
            <w:pPr>
              <w:rPr>
                <w:rFonts w:ascii="Calibri" w:hAnsi="Calibri" w:cs="Calibri"/>
                <w:b/>
              </w:rPr>
            </w:pPr>
            <w:r w:rsidRPr="009A002E">
              <w:rPr>
                <w:rFonts w:ascii="Calibri" w:hAnsi="Calibri" w:cs="Calibri"/>
                <w:b/>
              </w:rPr>
              <w:t>Type</w:t>
            </w:r>
          </w:p>
        </w:tc>
        <w:tc>
          <w:tcPr>
            <w:tcW w:w="2713" w:type="dxa"/>
          </w:tcPr>
          <w:p w:rsidR="009A002E" w:rsidRPr="009A002E" w:rsidRDefault="009A002E" w:rsidP="009A002E">
            <w:pPr>
              <w:rPr>
                <w:rFonts w:ascii="Calibri" w:hAnsi="Calibri" w:cs="Calibri"/>
                <w:b/>
              </w:rPr>
            </w:pPr>
            <w:r w:rsidRPr="009A002E">
              <w:rPr>
                <w:rFonts w:ascii="Calibri" w:hAnsi="Calibri" w:cs="Calibri"/>
                <w:b/>
              </w:rPr>
              <w:t>Essential</w:t>
            </w:r>
          </w:p>
        </w:tc>
        <w:tc>
          <w:tcPr>
            <w:tcW w:w="2827" w:type="dxa"/>
          </w:tcPr>
          <w:p w:rsidR="009A002E" w:rsidRPr="009A002E" w:rsidRDefault="009A002E" w:rsidP="009A002E">
            <w:pPr>
              <w:rPr>
                <w:rFonts w:ascii="Calibri" w:hAnsi="Calibri" w:cs="Calibri"/>
                <w:b/>
              </w:rPr>
            </w:pPr>
            <w:r w:rsidRPr="009A002E">
              <w:rPr>
                <w:rFonts w:ascii="Calibri" w:hAnsi="Calibri" w:cs="Calibri"/>
                <w:b/>
              </w:rPr>
              <w:t>Desirable</w:t>
            </w:r>
          </w:p>
        </w:tc>
        <w:tc>
          <w:tcPr>
            <w:tcW w:w="1523" w:type="dxa"/>
          </w:tcPr>
          <w:p w:rsidR="009A002E" w:rsidRPr="009A002E" w:rsidRDefault="009A002E" w:rsidP="009A002E">
            <w:pPr>
              <w:rPr>
                <w:rFonts w:ascii="Calibri" w:hAnsi="Calibri" w:cs="Calibri"/>
                <w:b/>
              </w:rPr>
            </w:pPr>
            <w:r w:rsidRPr="009A002E">
              <w:rPr>
                <w:rFonts w:ascii="Calibri" w:hAnsi="Calibri" w:cs="Calibri"/>
                <w:b/>
              </w:rPr>
              <w:t>Assessment</w:t>
            </w:r>
          </w:p>
        </w:tc>
      </w:tr>
      <w:tr w:rsidR="009A002E" w:rsidRPr="009A002E" w:rsidTr="004F7D0C">
        <w:tc>
          <w:tcPr>
            <w:tcW w:w="1947" w:type="dxa"/>
          </w:tcPr>
          <w:p w:rsidR="009A002E" w:rsidRPr="009A002E" w:rsidRDefault="009A002E" w:rsidP="009A002E">
            <w:pPr>
              <w:rPr>
                <w:rFonts w:ascii="Calibri" w:hAnsi="Calibri" w:cs="Calibri"/>
              </w:rPr>
            </w:pPr>
            <w:r w:rsidRPr="009A002E">
              <w:rPr>
                <w:rFonts w:ascii="Calibri" w:hAnsi="Calibri" w:cs="Calibri"/>
              </w:rPr>
              <w:t>Academic</w:t>
            </w:r>
          </w:p>
        </w:tc>
        <w:tc>
          <w:tcPr>
            <w:tcW w:w="2713" w:type="dxa"/>
          </w:tcPr>
          <w:p w:rsidR="009A002E" w:rsidRPr="009A002E" w:rsidRDefault="009A002E" w:rsidP="009A002E">
            <w:pPr>
              <w:numPr>
                <w:ilvl w:val="0"/>
                <w:numId w:val="10"/>
              </w:numPr>
              <w:contextualSpacing/>
              <w:rPr>
                <w:rFonts w:ascii="Calibri" w:hAnsi="Calibri" w:cs="Calibri"/>
              </w:rPr>
            </w:pPr>
            <w:r w:rsidRPr="009A002E">
              <w:rPr>
                <w:rFonts w:ascii="Calibri" w:hAnsi="Calibri" w:cs="Calibri"/>
              </w:rPr>
              <w:t xml:space="preserve">Working in Primary Care  </w:t>
            </w:r>
          </w:p>
          <w:p w:rsidR="009A002E" w:rsidRPr="009A002E" w:rsidRDefault="009A002E" w:rsidP="009A002E">
            <w:pPr>
              <w:numPr>
                <w:ilvl w:val="0"/>
                <w:numId w:val="10"/>
              </w:numPr>
              <w:contextualSpacing/>
              <w:rPr>
                <w:rFonts w:ascii="Calibri" w:hAnsi="Calibri" w:cs="Calibri"/>
              </w:rPr>
            </w:pPr>
            <w:r w:rsidRPr="009A002E">
              <w:rPr>
                <w:rFonts w:ascii="Calibri" w:hAnsi="Calibri" w:cs="Calibri"/>
              </w:rPr>
              <w:t>Registration as appropriate</w:t>
            </w:r>
          </w:p>
          <w:p w:rsidR="009A002E" w:rsidRPr="009A002E" w:rsidRDefault="009A002E" w:rsidP="009A002E">
            <w:pPr>
              <w:numPr>
                <w:ilvl w:val="0"/>
                <w:numId w:val="10"/>
              </w:numPr>
              <w:contextualSpacing/>
              <w:rPr>
                <w:rFonts w:ascii="Calibri" w:hAnsi="Calibri" w:cs="Calibri"/>
              </w:rPr>
            </w:pPr>
            <w:r w:rsidRPr="009A002E">
              <w:rPr>
                <w:rFonts w:ascii="Calibri" w:hAnsi="Calibri" w:cs="Calibri"/>
              </w:rPr>
              <w:t xml:space="preserve">Degree Level Qualification  </w:t>
            </w:r>
          </w:p>
          <w:p w:rsidR="009A002E" w:rsidRPr="009A002E" w:rsidRDefault="009A002E" w:rsidP="009A002E">
            <w:pPr>
              <w:ind w:left="360"/>
              <w:contextualSpacing/>
              <w:rPr>
                <w:rFonts w:ascii="Calibri" w:hAnsi="Calibri" w:cs="Calibri"/>
              </w:rPr>
            </w:pPr>
          </w:p>
          <w:p w:rsidR="009A002E" w:rsidRPr="009A002E" w:rsidRDefault="009A002E" w:rsidP="009A002E">
            <w:pPr>
              <w:ind w:left="360"/>
              <w:contextualSpacing/>
              <w:rPr>
                <w:rFonts w:ascii="Calibri" w:hAnsi="Calibri" w:cs="Calibri"/>
              </w:rPr>
            </w:pPr>
          </w:p>
        </w:tc>
        <w:tc>
          <w:tcPr>
            <w:tcW w:w="2827" w:type="dxa"/>
          </w:tcPr>
          <w:p w:rsidR="009A002E" w:rsidRPr="009A002E" w:rsidRDefault="009A002E" w:rsidP="009A002E">
            <w:pPr>
              <w:numPr>
                <w:ilvl w:val="0"/>
                <w:numId w:val="10"/>
              </w:numPr>
              <w:contextualSpacing/>
              <w:rPr>
                <w:rFonts w:ascii="Calibri" w:hAnsi="Calibri" w:cs="Calibri"/>
              </w:rPr>
            </w:pPr>
            <w:r w:rsidRPr="009A002E">
              <w:rPr>
                <w:rFonts w:ascii="Calibri" w:hAnsi="Calibri" w:cs="Calibri"/>
              </w:rPr>
              <w:t>Honours/distinction</w:t>
            </w:r>
          </w:p>
          <w:p w:rsidR="009A002E" w:rsidRPr="009A002E" w:rsidRDefault="009A002E" w:rsidP="009A002E">
            <w:pPr>
              <w:numPr>
                <w:ilvl w:val="0"/>
                <w:numId w:val="10"/>
              </w:numPr>
              <w:contextualSpacing/>
              <w:rPr>
                <w:rFonts w:ascii="Calibri" w:hAnsi="Calibri" w:cs="Calibri"/>
              </w:rPr>
            </w:pPr>
            <w:r w:rsidRPr="009A002E">
              <w:rPr>
                <w:rFonts w:ascii="Calibri" w:hAnsi="Calibri" w:cs="Calibri"/>
              </w:rPr>
              <w:t xml:space="preserve">Additional degree </w:t>
            </w:r>
          </w:p>
          <w:p w:rsidR="009A002E" w:rsidRPr="009A002E" w:rsidRDefault="009A002E" w:rsidP="009A002E">
            <w:pPr>
              <w:numPr>
                <w:ilvl w:val="0"/>
                <w:numId w:val="10"/>
              </w:numPr>
              <w:contextualSpacing/>
              <w:rPr>
                <w:rFonts w:ascii="Calibri" w:hAnsi="Calibri" w:cs="Calibri"/>
              </w:rPr>
            </w:pPr>
            <w:r w:rsidRPr="009A002E">
              <w:rPr>
                <w:rFonts w:ascii="Calibri" w:hAnsi="Calibri" w:cs="Calibri"/>
              </w:rPr>
              <w:t>Additional  postgraduate qualification (e.g. diploma)</w:t>
            </w:r>
          </w:p>
          <w:p w:rsidR="009A002E" w:rsidRPr="009A002E" w:rsidRDefault="009A002E" w:rsidP="009A002E">
            <w:pPr>
              <w:numPr>
                <w:ilvl w:val="0"/>
                <w:numId w:val="10"/>
              </w:numPr>
              <w:contextualSpacing/>
              <w:rPr>
                <w:rFonts w:ascii="Calibri" w:hAnsi="Calibri" w:cs="Calibri"/>
              </w:rPr>
            </w:pPr>
            <w:r w:rsidRPr="009A002E">
              <w:rPr>
                <w:rFonts w:ascii="Calibri" w:hAnsi="Calibri" w:cs="Calibri"/>
              </w:rPr>
              <w:t xml:space="preserve">Awards </w:t>
            </w:r>
          </w:p>
          <w:p w:rsidR="009A002E" w:rsidRPr="009A002E" w:rsidRDefault="009A002E" w:rsidP="009A002E">
            <w:pPr>
              <w:numPr>
                <w:ilvl w:val="0"/>
                <w:numId w:val="10"/>
              </w:numPr>
              <w:contextualSpacing/>
              <w:rPr>
                <w:rFonts w:ascii="Calibri" w:hAnsi="Calibri" w:cs="Calibri"/>
              </w:rPr>
            </w:pPr>
            <w:r w:rsidRPr="009A002E">
              <w:rPr>
                <w:rFonts w:ascii="Calibri" w:hAnsi="Calibri" w:cs="Calibri"/>
              </w:rPr>
              <w:t>Presentations</w:t>
            </w:r>
          </w:p>
        </w:tc>
        <w:tc>
          <w:tcPr>
            <w:tcW w:w="1523" w:type="dxa"/>
          </w:tcPr>
          <w:p w:rsidR="009A002E" w:rsidRPr="009A002E" w:rsidRDefault="009A002E" w:rsidP="009A002E">
            <w:pPr>
              <w:rPr>
                <w:rFonts w:cs="Calibri"/>
              </w:rPr>
            </w:pPr>
            <w:r w:rsidRPr="009A002E">
              <w:rPr>
                <w:rFonts w:ascii="Calibri" w:hAnsi="Calibri" w:cs="Times New Roman"/>
                <w:bCs/>
                <w:color w:val="000000"/>
              </w:rPr>
              <w:t>CV/Covering Letter/Interview</w:t>
            </w:r>
          </w:p>
        </w:tc>
      </w:tr>
      <w:tr w:rsidR="009A002E" w:rsidRPr="009A002E" w:rsidTr="004F7D0C">
        <w:tc>
          <w:tcPr>
            <w:tcW w:w="1947" w:type="dxa"/>
          </w:tcPr>
          <w:p w:rsidR="009A002E" w:rsidRPr="009A002E" w:rsidRDefault="009A002E" w:rsidP="009A002E">
            <w:pPr>
              <w:rPr>
                <w:rFonts w:ascii="Calibri" w:hAnsi="Calibri" w:cs="Calibri"/>
              </w:rPr>
            </w:pPr>
            <w:r w:rsidRPr="009A002E">
              <w:rPr>
                <w:rFonts w:ascii="Calibri" w:hAnsi="Calibri" w:cs="Calibri"/>
              </w:rPr>
              <w:t>Skills</w:t>
            </w:r>
          </w:p>
        </w:tc>
        <w:tc>
          <w:tcPr>
            <w:tcW w:w="2713" w:type="dxa"/>
          </w:tcPr>
          <w:p w:rsidR="009A002E" w:rsidRPr="009A002E" w:rsidRDefault="009A002E" w:rsidP="009A002E">
            <w:pPr>
              <w:numPr>
                <w:ilvl w:val="0"/>
                <w:numId w:val="10"/>
              </w:numPr>
              <w:contextualSpacing/>
              <w:rPr>
                <w:rFonts w:ascii="Calibri" w:hAnsi="Calibri" w:cs="Calibri"/>
              </w:rPr>
            </w:pPr>
            <w:r w:rsidRPr="009A002E">
              <w:rPr>
                <w:rFonts w:ascii="Calibri" w:hAnsi="Calibri" w:cs="Calibri"/>
              </w:rPr>
              <w:t>Communication</w:t>
            </w:r>
          </w:p>
          <w:p w:rsidR="009A002E" w:rsidRPr="009A002E" w:rsidRDefault="009A002E" w:rsidP="009A002E">
            <w:pPr>
              <w:numPr>
                <w:ilvl w:val="0"/>
                <w:numId w:val="10"/>
              </w:numPr>
              <w:contextualSpacing/>
              <w:rPr>
                <w:rFonts w:ascii="Calibri" w:hAnsi="Calibri" w:cs="Calibri"/>
              </w:rPr>
            </w:pPr>
            <w:r w:rsidRPr="009A002E">
              <w:rPr>
                <w:rFonts w:ascii="Calibri" w:hAnsi="Calibri" w:cs="Calibri"/>
              </w:rPr>
              <w:t>Teamwork</w:t>
            </w:r>
          </w:p>
          <w:p w:rsidR="009A002E" w:rsidRPr="009A002E" w:rsidRDefault="009A002E" w:rsidP="009A002E">
            <w:pPr>
              <w:numPr>
                <w:ilvl w:val="0"/>
                <w:numId w:val="10"/>
              </w:numPr>
              <w:contextualSpacing/>
              <w:rPr>
                <w:rFonts w:ascii="Calibri" w:hAnsi="Calibri" w:cs="Calibri"/>
              </w:rPr>
            </w:pPr>
            <w:r w:rsidRPr="009A002E">
              <w:rPr>
                <w:rFonts w:ascii="Calibri" w:hAnsi="Calibri" w:cs="Calibri"/>
              </w:rPr>
              <w:t>Creativity</w:t>
            </w:r>
          </w:p>
          <w:p w:rsidR="009A002E" w:rsidRPr="009A002E" w:rsidRDefault="009A002E" w:rsidP="009A002E">
            <w:pPr>
              <w:numPr>
                <w:ilvl w:val="0"/>
                <w:numId w:val="10"/>
              </w:numPr>
              <w:contextualSpacing/>
              <w:rPr>
                <w:rFonts w:ascii="Calibri" w:hAnsi="Calibri" w:cs="Calibri"/>
              </w:rPr>
            </w:pPr>
            <w:r w:rsidRPr="009A002E">
              <w:rPr>
                <w:rFonts w:ascii="Calibri" w:hAnsi="Calibri" w:cs="Calibri"/>
              </w:rPr>
              <w:t>Organisational</w:t>
            </w:r>
          </w:p>
        </w:tc>
        <w:tc>
          <w:tcPr>
            <w:tcW w:w="2827" w:type="dxa"/>
          </w:tcPr>
          <w:p w:rsidR="009A002E" w:rsidRPr="009A002E" w:rsidRDefault="009A002E" w:rsidP="009A002E">
            <w:pPr>
              <w:numPr>
                <w:ilvl w:val="0"/>
                <w:numId w:val="10"/>
              </w:numPr>
              <w:contextualSpacing/>
              <w:rPr>
                <w:rFonts w:ascii="Calibri" w:hAnsi="Calibri" w:cs="Calibri"/>
              </w:rPr>
            </w:pPr>
            <w:r w:rsidRPr="009A002E">
              <w:rPr>
                <w:rFonts w:ascii="Calibri" w:hAnsi="Calibri" w:cs="Calibri"/>
              </w:rPr>
              <w:t>Leadership achievements in healthcare</w:t>
            </w:r>
          </w:p>
          <w:p w:rsidR="009A002E" w:rsidRPr="009A002E" w:rsidRDefault="009A002E" w:rsidP="009A002E">
            <w:pPr>
              <w:numPr>
                <w:ilvl w:val="0"/>
                <w:numId w:val="10"/>
              </w:numPr>
              <w:contextualSpacing/>
              <w:rPr>
                <w:rFonts w:ascii="Calibri" w:hAnsi="Calibri" w:cs="Calibri"/>
              </w:rPr>
            </w:pPr>
            <w:r w:rsidRPr="009A002E">
              <w:rPr>
                <w:rFonts w:ascii="Calibri" w:hAnsi="Calibri" w:cs="Calibri"/>
              </w:rPr>
              <w:t>Achievements outside of  healthcare</w:t>
            </w:r>
          </w:p>
        </w:tc>
        <w:tc>
          <w:tcPr>
            <w:tcW w:w="1523" w:type="dxa"/>
          </w:tcPr>
          <w:p w:rsidR="009A002E" w:rsidRPr="009A002E" w:rsidRDefault="009A002E" w:rsidP="009A002E">
            <w:pPr>
              <w:rPr>
                <w:rFonts w:cs="Calibri"/>
              </w:rPr>
            </w:pPr>
            <w:r w:rsidRPr="009A002E">
              <w:rPr>
                <w:rFonts w:ascii="Calibri" w:hAnsi="Calibri" w:cs="Times New Roman"/>
                <w:bCs/>
                <w:color w:val="000000"/>
              </w:rPr>
              <w:t>CV/Covering Letter/Interview</w:t>
            </w:r>
          </w:p>
        </w:tc>
      </w:tr>
      <w:tr w:rsidR="009A002E" w:rsidRPr="009A002E" w:rsidTr="004F7D0C">
        <w:tc>
          <w:tcPr>
            <w:tcW w:w="1947" w:type="dxa"/>
          </w:tcPr>
          <w:p w:rsidR="009A002E" w:rsidRPr="009A002E" w:rsidRDefault="009A002E" w:rsidP="009A002E">
            <w:pPr>
              <w:rPr>
                <w:rFonts w:ascii="Calibri" w:hAnsi="Calibri" w:cs="Calibri"/>
              </w:rPr>
            </w:pPr>
            <w:r w:rsidRPr="009A002E">
              <w:rPr>
                <w:rFonts w:ascii="Calibri" w:hAnsi="Calibri" w:cs="Calibri"/>
              </w:rPr>
              <w:t>Understanding</w:t>
            </w:r>
          </w:p>
        </w:tc>
        <w:tc>
          <w:tcPr>
            <w:tcW w:w="2713" w:type="dxa"/>
          </w:tcPr>
          <w:p w:rsidR="009A002E" w:rsidRPr="009A002E" w:rsidRDefault="009A002E" w:rsidP="009A002E">
            <w:pPr>
              <w:numPr>
                <w:ilvl w:val="0"/>
                <w:numId w:val="10"/>
              </w:numPr>
              <w:contextualSpacing/>
              <w:rPr>
                <w:rFonts w:ascii="Calibri" w:hAnsi="Calibri" w:cs="Calibri"/>
              </w:rPr>
            </w:pPr>
            <w:r w:rsidRPr="009A002E">
              <w:rPr>
                <w:rFonts w:ascii="Calibri" w:hAnsi="Calibri" w:cs="Calibri"/>
              </w:rPr>
              <w:t>Knowledge of the principles of the NHS</w:t>
            </w:r>
          </w:p>
          <w:p w:rsidR="009A002E" w:rsidRPr="009A002E" w:rsidRDefault="009A002E" w:rsidP="009A002E">
            <w:pPr>
              <w:numPr>
                <w:ilvl w:val="0"/>
                <w:numId w:val="10"/>
              </w:numPr>
              <w:contextualSpacing/>
              <w:rPr>
                <w:rFonts w:ascii="Calibri" w:hAnsi="Calibri" w:cs="Calibri"/>
              </w:rPr>
            </w:pPr>
            <w:r w:rsidRPr="009A002E">
              <w:rPr>
                <w:rFonts w:ascii="Calibri" w:hAnsi="Calibri" w:cs="Calibri"/>
              </w:rPr>
              <w:t xml:space="preserve">Basic awareness of the English healthcare system (i.e. service provision, research, education, </w:t>
            </w:r>
            <w:proofErr w:type="spellStart"/>
            <w:r w:rsidRPr="009A002E">
              <w:rPr>
                <w:rFonts w:ascii="Calibri" w:hAnsi="Calibri" w:cs="Calibri"/>
              </w:rPr>
              <w:t>etc</w:t>
            </w:r>
            <w:proofErr w:type="spellEnd"/>
            <w:r w:rsidRPr="009A002E">
              <w:rPr>
                <w:rFonts w:ascii="Calibri" w:hAnsi="Calibri" w:cs="Calibri"/>
              </w:rPr>
              <w:t>), its challenges and future direction</w:t>
            </w:r>
          </w:p>
          <w:p w:rsidR="009A002E" w:rsidRPr="009A002E" w:rsidRDefault="009A002E" w:rsidP="009A002E">
            <w:pPr>
              <w:ind w:left="360"/>
              <w:contextualSpacing/>
              <w:rPr>
                <w:rFonts w:ascii="Calibri" w:hAnsi="Calibri" w:cs="Calibri"/>
              </w:rPr>
            </w:pPr>
          </w:p>
        </w:tc>
        <w:tc>
          <w:tcPr>
            <w:tcW w:w="2827" w:type="dxa"/>
          </w:tcPr>
          <w:p w:rsidR="009A002E" w:rsidRPr="009A002E" w:rsidRDefault="009A002E" w:rsidP="009A002E">
            <w:pPr>
              <w:numPr>
                <w:ilvl w:val="0"/>
                <w:numId w:val="10"/>
              </w:numPr>
              <w:contextualSpacing/>
              <w:rPr>
                <w:rFonts w:ascii="Calibri" w:hAnsi="Calibri" w:cs="Calibri"/>
              </w:rPr>
            </w:pPr>
            <w:r w:rsidRPr="009A002E">
              <w:rPr>
                <w:rFonts w:ascii="Calibri" w:hAnsi="Calibri" w:cs="Calibri"/>
              </w:rPr>
              <w:t>Involvement in service changes in your  workplace</w:t>
            </w:r>
          </w:p>
          <w:p w:rsidR="009A002E" w:rsidRPr="009A002E" w:rsidRDefault="009A002E" w:rsidP="009A002E">
            <w:pPr>
              <w:numPr>
                <w:ilvl w:val="0"/>
                <w:numId w:val="10"/>
              </w:numPr>
              <w:contextualSpacing/>
              <w:rPr>
                <w:rFonts w:ascii="Calibri" w:hAnsi="Calibri" w:cs="Calibri"/>
              </w:rPr>
            </w:pPr>
            <w:r w:rsidRPr="009A002E">
              <w:rPr>
                <w:rFonts w:ascii="Calibri" w:hAnsi="Calibri" w:cs="Calibri"/>
              </w:rPr>
              <w:t>Awareness of the top priorities of the NHS</w:t>
            </w:r>
          </w:p>
        </w:tc>
        <w:tc>
          <w:tcPr>
            <w:tcW w:w="1523" w:type="dxa"/>
          </w:tcPr>
          <w:p w:rsidR="009A002E" w:rsidRPr="009A002E" w:rsidRDefault="009A002E" w:rsidP="009A002E">
            <w:pPr>
              <w:rPr>
                <w:rFonts w:cs="Calibri"/>
              </w:rPr>
            </w:pPr>
            <w:r w:rsidRPr="009A002E">
              <w:rPr>
                <w:rFonts w:ascii="Calibri" w:hAnsi="Calibri" w:cs="Times New Roman"/>
                <w:bCs/>
                <w:color w:val="000000"/>
              </w:rPr>
              <w:t>CV/Covering Letter/Interview</w:t>
            </w:r>
          </w:p>
        </w:tc>
      </w:tr>
      <w:tr w:rsidR="009A002E" w:rsidRPr="009A002E" w:rsidTr="004F7D0C">
        <w:tc>
          <w:tcPr>
            <w:tcW w:w="1947" w:type="dxa"/>
          </w:tcPr>
          <w:p w:rsidR="009A002E" w:rsidRPr="009A002E" w:rsidRDefault="009A002E" w:rsidP="009A002E">
            <w:pPr>
              <w:rPr>
                <w:rFonts w:ascii="Calibri" w:hAnsi="Calibri" w:cs="Calibri"/>
              </w:rPr>
            </w:pPr>
            <w:r w:rsidRPr="009A002E">
              <w:rPr>
                <w:rFonts w:ascii="Calibri" w:hAnsi="Calibri" w:cs="Calibri"/>
              </w:rPr>
              <w:t>Interests</w:t>
            </w:r>
          </w:p>
        </w:tc>
        <w:tc>
          <w:tcPr>
            <w:tcW w:w="2713" w:type="dxa"/>
          </w:tcPr>
          <w:p w:rsidR="009A002E" w:rsidRPr="009A002E" w:rsidRDefault="009A002E" w:rsidP="009A002E">
            <w:pPr>
              <w:numPr>
                <w:ilvl w:val="0"/>
                <w:numId w:val="10"/>
              </w:numPr>
              <w:contextualSpacing/>
              <w:rPr>
                <w:rFonts w:ascii="Calibri" w:hAnsi="Calibri" w:cs="Calibri"/>
              </w:rPr>
            </w:pPr>
            <w:r w:rsidRPr="009A002E">
              <w:rPr>
                <w:rFonts w:ascii="Calibri" w:hAnsi="Calibri" w:cs="Calibri"/>
              </w:rPr>
              <w:t>Research</w:t>
            </w:r>
          </w:p>
          <w:p w:rsidR="009A002E" w:rsidRPr="009A002E" w:rsidRDefault="009A002E" w:rsidP="009A002E">
            <w:pPr>
              <w:numPr>
                <w:ilvl w:val="0"/>
                <w:numId w:val="10"/>
              </w:numPr>
              <w:contextualSpacing/>
              <w:rPr>
                <w:rFonts w:ascii="Calibri" w:hAnsi="Calibri" w:cs="Calibri"/>
              </w:rPr>
            </w:pPr>
            <w:r w:rsidRPr="009A002E">
              <w:rPr>
                <w:rFonts w:ascii="Calibri" w:hAnsi="Calibri" w:cs="Calibri"/>
              </w:rPr>
              <w:t>Improving Health Outcomes</w:t>
            </w:r>
          </w:p>
          <w:p w:rsidR="009A002E" w:rsidRPr="009A002E" w:rsidRDefault="009A002E" w:rsidP="009A002E">
            <w:pPr>
              <w:numPr>
                <w:ilvl w:val="0"/>
                <w:numId w:val="10"/>
              </w:numPr>
              <w:contextualSpacing/>
              <w:rPr>
                <w:rFonts w:ascii="Calibri" w:hAnsi="Calibri" w:cs="Calibri"/>
              </w:rPr>
            </w:pPr>
            <w:r w:rsidRPr="009A002E">
              <w:rPr>
                <w:rFonts w:ascii="Calibri" w:hAnsi="Calibri" w:cs="Calibri"/>
              </w:rPr>
              <w:t>Medical education</w:t>
            </w:r>
          </w:p>
          <w:p w:rsidR="009A002E" w:rsidRPr="009A002E" w:rsidRDefault="009A002E" w:rsidP="009A002E">
            <w:pPr>
              <w:numPr>
                <w:ilvl w:val="0"/>
                <w:numId w:val="10"/>
              </w:numPr>
              <w:contextualSpacing/>
              <w:rPr>
                <w:rFonts w:ascii="Calibri" w:hAnsi="Calibri" w:cs="Calibri"/>
              </w:rPr>
            </w:pPr>
            <w:r w:rsidRPr="009A002E">
              <w:rPr>
                <w:rFonts w:ascii="Calibri" w:hAnsi="Calibri" w:cs="Calibri"/>
              </w:rPr>
              <w:t>Leadership and management</w:t>
            </w:r>
          </w:p>
          <w:p w:rsidR="009A002E" w:rsidRPr="009A002E" w:rsidRDefault="009A002E" w:rsidP="009A002E">
            <w:pPr>
              <w:ind w:left="360"/>
              <w:contextualSpacing/>
              <w:rPr>
                <w:rFonts w:ascii="Calibri" w:hAnsi="Calibri" w:cs="Calibri"/>
              </w:rPr>
            </w:pPr>
          </w:p>
        </w:tc>
        <w:tc>
          <w:tcPr>
            <w:tcW w:w="2827" w:type="dxa"/>
          </w:tcPr>
          <w:p w:rsidR="009A002E" w:rsidRPr="009A002E" w:rsidRDefault="009A002E" w:rsidP="009A002E">
            <w:pPr>
              <w:numPr>
                <w:ilvl w:val="0"/>
                <w:numId w:val="10"/>
              </w:numPr>
              <w:contextualSpacing/>
              <w:rPr>
                <w:rFonts w:ascii="Calibri" w:hAnsi="Calibri" w:cs="Calibri"/>
              </w:rPr>
            </w:pPr>
            <w:r w:rsidRPr="009A002E">
              <w:rPr>
                <w:rFonts w:ascii="Calibri" w:hAnsi="Calibri" w:cs="Calibri"/>
              </w:rPr>
              <w:t>Involvement in research</w:t>
            </w:r>
          </w:p>
          <w:p w:rsidR="009A002E" w:rsidRPr="009A002E" w:rsidRDefault="009A002E" w:rsidP="009A002E">
            <w:pPr>
              <w:numPr>
                <w:ilvl w:val="0"/>
                <w:numId w:val="10"/>
              </w:numPr>
              <w:contextualSpacing/>
              <w:rPr>
                <w:rFonts w:ascii="Calibri" w:hAnsi="Calibri" w:cs="Calibri"/>
              </w:rPr>
            </w:pPr>
            <w:r w:rsidRPr="009A002E">
              <w:rPr>
                <w:rFonts w:ascii="Calibri" w:hAnsi="Calibri" w:cs="Calibri"/>
              </w:rPr>
              <w:t>Led service change through audit and quality improvement projects</w:t>
            </w:r>
          </w:p>
        </w:tc>
        <w:tc>
          <w:tcPr>
            <w:tcW w:w="1523" w:type="dxa"/>
          </w:tcPr>
          <w:p w:rsidR="009A002E" w:rsidRPr="009A002E" w:rsidRDefault="009A002E" w:rsidP="009A002E">
            <w:pPr>
              <w:rPr>
                <w:rFonts w:cs="Calibri"/>
              </w:rPr>
            </w:pPr>
            <w:r w:rsidRPr="009A002E">
              <w:rPr>
                <w:rFonts w:ascii="Calibri" w:hAnsi="Calibri" w:cs="Times New Roman"/>
                <w:bCs/>
                <w:color w:val="000000"/>
              </w:rPr>
              <w:t>CV/Covering Letter/Interview</w:t>
            </w:r>
          </w:p>
        </w:tc>
      </w:tr>
    </w:tbl>
    <w:p w:rsidR="009A002E" w:rsidRPr="009A002E" w:rsidRDefault="009A002E" w:rsidP="009A002E">
      <w:pPr>
        <w:spacing w:after="0" w:line="360" w:lineRule="auto"/>
        <w:jc w:val="both"/>
        <w:rPr>
          <w:rFonts w:ascii="Times New Roman" w:eastAsia="Times New Roman" w:hAnsi="Times New Roman" w:cs="Times New Roman"/>
          <w:sz w:val="24"/>
          <w:szCs w:val="24"/>
        </w:rPr>
      </w:pPr>
    </w:p>
    <w:p w:rsidR="009A002E" w:rsidRPr="009A002E" w:rsidRDefault="009A002E" w:rsidP="009A002E">
      <w:pPr>
        <w:spacing w:after="0" w:line="360" w:lineRule="auto"/>
        <w:jc w:val="both"/>
        <w:rPr>
          <w:rFonts w:ascii="Calibri" w:eastAsia="Calibri" w:hAnsi="Calibri" w:cs="Calibri"/>
          <w:sz w:val="24"/>
          <w:szCs w:val="24"/>
        </w:rPr>
      </w:pPr>
    </w:p>
    <w:p w:rsidR="00213CE4" w:rsidRDefault="009A002E" w:rsidP="009A002E">
      <w:pPr>
        <w:spacing w:after="0" w:line="360" w:lineRule="auto"/>
        <w:jc w:val="both"/>
        <w:rPr>
          <w:rFonts w:ascii="Calibri" w:eastAsia="Calibri" w:hAnsi="Calibri" w:cs="Calibri"/>
          <w:color w:val="000000"/>
          <w:sz w:val="24"/>
          <w:szCs w:val="24"/>
        </w:rPr>
      </w:pPr>
      <w:r w:rsidRPr="009A002E">
        <w:rPr>
          <w:rFonts w:ascii="Calibri" w:eastAsia="Calibri" w:hAnsi="Calibri" w:cs="Calibri"/>
          <w:color w:val="000000"/>
          <w:sz w:val="24"/>
          <w:szCs w:val="24"/>
        </w:rPr>
        <w:t xml:space="preserve">To apply, please send your CV and a covering letter to </w:t>
      </w:r>
      <w:r>
        <w:rPr>
          <w:rFonts w:ascii="Calibri" w:eastAsia="Calibri" w:hAnsi="Calibri" w:cs="Calibri"/>
          <w:color w:val="000000"/>
          <w:sz w:val="24"/>
          <w:szCs w:val="24"/>
        </w:rPr>
        <w:t xml:space="preserve">Dr Martyn Hughes, Director Somerset Training Hub at </w:t>
      </w:r>
      <w:hyperlink r:id="rId7" w:history="1">
        <w:r w:rsidRPr="00B93969">
          <w:rPr>
            <w:rStyle w:val="Hyperlink"/>
            <w:rFonts w:ascii="Calibri" w:eastAsia="Calibri" w:hAnsi="Calibri" w:cs="Calibri"/>
            <w:sz w:val="24"/>
            <w:szCs w:val="24"/>
          </w:rPr>
          <w:t>martyn.hughes@nhs.net</w:t>
        </w:r>
      </w:hyperlink>
      <w:r>
        <w:rPr>
          <w:rFonts w:ascii="Calibri" w:eastAsia="Calibri" w:hAnsi="Calibri" w:cs="Calibri"/>
          <w:color w:val="000000"/>
          <w:sz w:val="24"/>
          <w:szCs w:val="24"/>
        </w:rPr>
        <w:t xml:space="preserve"> </w:t>
      </w:r>
      <w:r w:rsidRPr="009A002E">
        <w:rPr>
          <w:rFonts w:ascii="Calibri" w:eastAsia="Calibri" w:hAnsi="Calibri" w:cs="Calibri"/>
          <w:color w:val="000000"/>
          <w:sz w:val="24"/>
          <w:szCs w:val="24"/>
        </w:rPr>
        <w:t xml:space="preserve">by </w:t>
      </w:r>
      <w:r w:rsidR="00213CE4">
        <w:rPr>
          <w:rFonts w:ascii="Calibri" w:eastAsia="Calibri" w:hAnsi="Calibri" w:cs="Calibri"/>
          <w:color w:val="000000"/>
          <w:sz w:val="24"/>
          <w:szCs w:val="24"/>
        </w:rPr>
        <w:t>midday on Friday May 14th</w:t>
      </w:r>
      <w:r w:rsidRPr="009A002E">
        <w:rPr>
          <w:rFonts w:ascii="Calibri" w:eastAsia="Calibri" w:hAnsi="Calibri" w:cs="Calibri"/>
          <w:color w:val="000000"/>
          <w:sz w:val="24"/>
          <w:szCs w:val="24"/>
        </w:rPr>
        <w:t xml:space="preserve"> 2021. </w:t>
      </w:r>
    </w:p>
    <w:p w:rsidR="009A002E" w:rsidRDefault="00213CE4" w:rsidP="009A002E">
      <w:pPr>
        <w:spacing w:after="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Shortlisting and interviews will be carried out by Dr Hughes and Dr Orla Dunn Consultant in Public Health Somerset County Council. </w:t>
      </w:r>
      <w:r w:rsidR="009A002E" w:rsidRPr="009A002E">
        <w:rPr>
          <w:rFonts w:ascii="Calibri" w:eastAsia="Calibri" w:hAnsi="Calibri" w:cs="Calibri"/>
          <w:color w:val="000000"/>
          <w:sz w:val="24"/>
          <w:szCs w:val="24"/>
        </w:rPr>
        <w:t xml:space="preserve"> </w:t>
      </w:r>
    </w:p>
    <w:p w:rsidR="00213CE4" w:rsidRPr="00213CE4" w:rsidRDefault="00213CE4" w:rsidP="00213CE4">
      <w:pPr>
        <w:spacing w:after="0" w:line="360" w:lineRule="auto"/>
        <w:jc w:val="both"/>
        <w:rPr>
          <w:rFonts w:ascii="Calibri" w:eastAsia="Calibri" w:hAnsi="Calibri" w:cs="Calibri"/>
          <w:color w:val="000000"/>
          <w:sz w:val="24"/>
          <w:szCs w:val="24"/>
        </w:rPr>
      </w:pPr>
      <w:r w:rsidRPr="00213CE4">
        <w:rPr>
          <w:rFonts w:ascii="Calibri" w:eastAsia="Calibri" w:hAnsi="Calibri" w:cs="Calibri"/>
          <w:color w:val="000000"/>
          <w:sz w:val="24"/>
          <w:szCs w:val="24"/>
        </w:rPr>
        <w:lastRenderedPageBreak/>
        <w:t>Interviews will be held on Tuesday May 25th 2021. Successful applicants must be ready to start on or before w/c July 5</w:t>
      </w:r>
      <w:r w:rsidRPr="00213CE4">
        <w:rPr>
          <w:rFonts w:ascii="Calibri" w:eastAsia="Calibri" w:hAnsi="Calibri" w:cs="Calibri"/>
          <w:color w:val="000000"/>
          <w:sz w:val="24"/>
          <w:szCs w:val="24"/>
          <w:vertAlign w:val="superscript"/>
        </w:rPr>
        <w:t>th</w:t>
      </w:r>
      <w:r w:rsidRPr="00213CE4">
        <w:rPr>
          <w:rFonts w:ascii="Calibri" w:eastAsia="Calibri" w:hAnsi="Calibri" w:cs="Calibri"/>
          <w:color w:val="000000"/>
          <w:sz w:val="24"/>
          <w:szCs w:val="24"/>
        </w:rPr>
        <w:t xml:space="preserve"> 2021.</w:t>
      </w:r>
    </w:p>
    <w:p w:rsidR="009A002E" w:rsidRPr="009A002E" w:rsidRDefault="00213CE4" w:rsidP="009A002E">
      <w:pPr>
        <w:spacing w:after="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At interview a</w:t>
      </w:r>
      <w:r w:rsidR="009A002E" w:rsidRPr="009A002E">
        <w:rPr>
          <w:rFonts w:ascii="Calibri" w:eastAsia="Calibri" w:hAnsi="Calibri" w:cs="Calibri"/>
          <w:color w:val="000000"/>
          <w:sz w:val="24"/>
          <w:szCs w:val="24"/>
        </w:rPr>
        <w:t>pplicants will be asked to</w:t>
      </w:r>
      <w:r w:rsidR="00CC74F4">
        <w:rPr>
          <w:rFonts w:ascii="Calibri" w:eastAsia="Calibri" w:hAnsi="Calibri" w:cs="Calibri"/>
          <w:color w:val="000000"/>
          <w:sz w:val="24"/>
          <w:szCs w:val="24"/>
        </w:rPr>
        <w:t xml:space="preserve"> give</w:t>
      </w:r>
      <w:r w:rsidR="009A002E" w:rsidRPr="009A002E">
        <w:rPr>
          <w:rFonts w:ascii="Calibri" w:eastAsia="Calibri" w:hAnsi="Calibri" w:cs="Calibri"/>
          <w:color w:val="000000"/>
          <w:sz w:val="24"/>
          <w:szCs w:val="24"/>
        </w:rPr>
        <w:t xml:space="preserve"> an “elevator pitch”</w:t>
      </w:r>
      <w:r w:rsidR="009A002E">
        <w:rPr>
          <w:rFonts w:ascii="Calibri" w:eastAsia="Calibri" w:hAnsi="Calibri" w:cs="Calibri"/>
          <w:color w:val="000000"/>
          <w:sz w:val="24"/>
          <w:szCs w:val="24"/>
        </w:rPr>
        <w:t xml:space="preserve"> </w:t>
      </w:r>
      <w:r w:rsidR="00CC74F4">
        <w:rPr>
          <w:rFonts w:ascii="Calibri" w:eastAsia="Calibri" w:hAnsi="Calibri" w:cs="Calibri"/>
          <w:color w:val="000000"/>
          <w:sz w:val="24"/>
          <w:szCs w:val="24"/>
        </w:rPr>
        <w:t xml:space="preserve">(between 30 seconds and </w:t>
      </w:r>
      <w:r w:rsidR="009A002E">
        <w:rPr>
          <w:rFonts w:ascii="Calibri" w:eastAsia="Calibri" w:hAnsi="Calibri" w:cs="Calibri"/>
          <w:color w:val="000000"/>
          <w:sz w:val="24"/>
          <w:szCs w:val="24"/>
        </w:rPr>
        <w:t xml:space="preserve">2 minutes </w:t>
      </w:r>
      <w:r w:rsidR="00CC74F4">
        <w:rPr>
          <w:rFonts w:ascii="Calibri" w:eastAsia="Calibri" w:hAnsi="Calibri" w:cs="Calibri"/>
          <w:color w:val="000000"/>
          <w:sz w:val="24"/>
          <w:szCs w:val="24"/>
        </w:rPr>
        <w:t xml:space="preserve">in length) </w:t>
      </w:r>
      <w:r w:rsidR="009A002E">
        <w:rPr>
          <w:rFonts w:ascii="Calibri" w:eastAsia="Calibri" w:hAnsi="Calibri" w:cs="Calibri"/>
          <w:color w:val="000000"/>
          <w:sz w:val="24"/>
          <w:szCs w:val="24"/>
        </w:rPr>
        <w:t>about the population health project they would be inter</w:t>
      </w:r>
      <w:r>
        <w:rPr>
          <w:rFonts w:ascii="Calibri" w:eastAsia="Calibri" w:hAnsi="Calibri" w:cs="Calibri"/>
          <w:color w:val="000000"/>
          <w:sz w:val="24"/>
          <w:szCs w:val="24"/>
        </w:rPr>
        <w:t xml:space="preserve">ested to </w:t>
      </w:r>
      <w:r w:rsidR="009A002E">
        <w:rPr>
          <w:rFonts w:ascii="Calibri" w:eastAsia="Calibri" w:hAnsi="Calibri" w:cs="Calibri"/>
          <w:color w:val="000000"/>
          <w:sz w:val="24"/>
          <w:szCs w:val="24"/>
        </w:rPr>
        <w:t xml:space="preserve">develop and deliver over the </w:t>
      </w:r>
      <w:r w:rsidR="00CC74F4">
        <w:rPr>
          <w:rFonts w:ascii="Calibri" w:eastAsia="Calibri" w:hAnsi="Calibri" w:cs="Calibri"/>
          <w:color w:val="000000"/>
          <w:sz w:val="24"/>
          <w:szCs w:val="24"/>
        </w:rPr>
        <w:t xml:space="preserve">Fellowship </w:t>
      </w:r>
      <w:r w:rsidR="009A002E">
        <w:rPr>
          <w:rFonts w:ascii="Calibri" w:eastAsia="Calibri" w:hAnsi="Calibri" w:cs="Calibri"/>
          <w:color w:val="000000"/>
          <w:sz w:val="24"/>
          <w:szCs w:val="24"/>
        </w:rPr>
        <w:t>year</w:t>
      </w:r>
      <w:r w:rsidR="00CC74F4">
        <w:rPr>
          <w:rFonts w:ascii="Calibri" w:eastAsia="Calibri" w:hAnsi="Calibri" w:cs="Calibri"/>
          <w:color w:val="000000"/>
          <w:sz w:val="24"/>
          <w:szCs w:val="24"/>
        </w:rPr>
        <w:t xml:space="preserve">. </w:t>
      </w:r>
    </w:p>
    <w:p w:rsidR="009A002E" w:rsidRPr="009A002E" w:rsidRDefault="009A002E" w:rsidP="009A002E">
      <w:pPr>
        <w:spacing w:after="0" w:line="360" w:lineRule="auto"/>
        <w:jc w:val="both"/>
        <w:rPr>
          <w:rFonts w:ascii="Calibri" w:eastAsia="Calibri" w:hAnsi="Calibri" w:cs="Calibri"/>
          <w:sz w:val="24"/>
          <w:szCs w:val="24"/>
        </w:rPr>
      </w:pPr>
      <w:r w:rsidRPr="009A002E">
        <w:rPr>
          <w:rFonts w:ascii="Calibri" w:eastAsia="Calibri" w:hAnsi="Calibri" w:cs="Calibri"/>
          <w:color w:val="000000"/>
          <w:sz w:val="24"/>
          <w:szCs w:val="24"/>
        </w:rPr>
        <w:t xml:space="preserve"> </w:t>
      </w:r>
    </w:p>
    <w:p w:rsidR="00CC74F4" w:rsidRDefault="009A002E" w:rsidP="00CC74F4">
      <w:pPr>
        <w:spacing w:after="0" w:line="360" w:lineRule="auto"/>
        <w:rPr>
          <w:rFonts w:ascii="Calibri" w:eastAsia="Calibri" w:hAnsi="Calibri" w:cs="Calibri"/>
          <w:sz w:val="24"/>
          <w:szCs w:val="24"/>
        </w:rPr>
      </w:pPr>
      <w:r w:rsidRPr="009A002E">
        <w:rPr>
          <w:rFonts w:ascii="Calibri" w:eastAsia="Calibri" w:hAnsi="Calibri" w:cs="Calibri"/>
          <w:sz w:val="24"/>
          <w:szCs w:val="24"/>
        </w:rPr>
        <w:t xml:space="preserve">For further information please contact </w:t>
      </w:r>
      <w:r w:rsidR="00CC74F4">
        <w:rPr>
          <w:rFonts w:ascii="Calibri" w:eastAsia="Calibri" w:hAnsi="Calibri" w:cs="Calibri"/>
          <w:sz w:val="24"/>
          <w:szCs w:val="24"/>
        </w:rPr>
        <w:t xml:space="preserve">Martyn Hughes at:  </w:t>
      </w:r>
      <w:hyperlink r:id="rId8" w:history="1">
        <w:r w:rsidR="00CC74F4" w:rsidRPr="00B93969">
          <w:rPr>
            <w:rStyle w:val="Hyperlink"/>
            <w:rFonts w:ascii="Calibri" w:eastAsia="Calibri" w:hAnsi="Calibri" w:cs="Calibri"/>
            <w:sz w:val="24"/>
            <w:szCs w:val="24"/>
          </w:rPr>
          <w:t>Martyn.Hughes@nhs.net</w:t>
        </w:r>
      </w:hyperlink>
    </w:p>
    <w:p w:rsidR="00CC74F4" w:rsidRDefault="00CC74F4" w:rsidP="00CC74F4">
      <w:pPr>
        <w:spacing w:after="0" w:line="360" w:lineRule="auto"/>
        <w:rPr>
          <w:rFonts w:ascii="Calibri" w:eastAsia="Calibri" w:hAnsi="Calibri" w:cs="Calibri"/>
          <w:sz w:val="24"/>
          <w:szCs w:val="24"/>
        </w:rPr>
      </w:pPr>
    </w:p>
    <w:p w:rsidR="00CC74F4" w:rsidRDefault="00CC74F4" w:rsidP="00CC74F4">
      <w:pPr>
        <w:spacing w:after="0" w:line="360" w:lineRule="auto"/>
        <w:rPr>
          <w:rFonts w:ascii="Calibri" w:eastAsia="Calibri" w:hAnsi="Calibri" w:cs="Calibri"/>
          <w:sz w:val="24"/>
          <w:szCs w:val="24"/>
        </w:rPr>
      </w:pPr>
    </w:p>
    <w:sectPr w:rsidR="00CC74F4" w:rsidSect="00E51BA3">
      <w:pgSz w:w="11906" w:h="16838"/>
      <w:pgMar w:top="107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E0D5C"/>
    <w:multiLevelType w:val="hybridMultilevel"/>
    <w:tmpl w:val="C9BEFB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99388E2"/>
    <w:multiLevelType w:val="hybridMultilevel"/>
    <w:tmpl w:val="98ED86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A0FEB3E"/>
    <w:multiLevelType w:val="hybridMultilevel"/>
    <w:tmpl w:val="B7F913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D4F23AF"/>
    <w:multiLevelType w:val="hybridMultilevel"/>
    <w:tmpl w:val="13D3BE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DF5158"/>
    <w:multiLevelType w:val="hybridMultilevel"/>
    <w:tmpl w:val="B9DA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42532A"/>
    <w:multiLevelType w:val="hybridMultilevel"/>
    <w:tmpl w:val="F2E9B5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D2A726E"/>
    <w:multiLevelType w:val="hybridMultilevel"/>
    <w:tmpl w:val="92A04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6C7C323"/>
    <w:multiLevelType w:val="hybridMultilevel"/>
    <w:tmpl w:val="B0CD65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B820903"/>
    <w:multiLevelType w:val="hybridMultilevel"/>
    <w:tmpl w:val="CE14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F153C5"/>
    <w:multiLevelType w:val="hybridMultilevel"/>
    <w:tmpl w:val="F9A094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0"/>
  </w:num>
  <w:num w:numId="3">
    <w:abstractNumId w:val="9"/>
  </w:num>
  <w:num w:numId="4">
    <w:abstractNumId w:val="2"/>
  </w:num>
  <w:num w:numId="5">
    <w:abstractNumId w:val="6"/>
  </w:num>
  <w:num w:numId="6">
    <w:abstractNumId w:val="1"/>
  </w:num>
  <w:num w:numId="7">
    <w:abstractNumId w:val="3"/>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B6"/>
    <w:rsid w:val="00213CE4"/>
    <w:rsid w:val="00234A14"/>
    <w:rsid w:val="0030781B"/>
    <w:rsid w:val="004222A1"/>
    <w:rsid w:val="005C47B6"/>
    <w:rsid w:val="0073766B"/>
    <w:rsid w:val="007C1A94"/>
    <w:rsid w:val="007D2C80"/>
    <w:rsid w:val="00896995"/>
    <w:rsid w:val="009A002E"/>
    <w:rsid w:val="00BD4502"/>
    <w:rsid w:val="00CC74F4"/>
    <w:rsid w:val="00D020FB"/>
    <w:rsid w:val="00D5743B"/>
    <w:rsid w:val="00E37370"/>
    <w:rsid w:val="00E51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4A1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34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A14"/>
    <w:rPr>
      <w:rFonts w:ascii="Tahoma" w:hAnsi="Tahoma" w:cs="Tahoma"/>
      <w:sz w:val="16"/>
      <w:szCs w:val="16"/>
    </w:rPr>
  </w:style>
  <w:style w:type="table" w:customStyle="1" w:styleId="TableGrid1">
    <w:name w:val="Table Grid1"/>
    <w:basedOn w:val="TableNormal"/>
    <w:next w:val="TableGrid"/>
    <w:uiPriority w:val="39"/>
    <w:unhideWhenUsed/>
    <w:rsid w:val="009A002E"/>
    <w:pPr>
      <w:spacing w:after="0" w:line="240" w:lineRule="auto"/>
    </w:pPr>
    <w:rPr>
      <w:rFonts w:ascii="Arial" w:eastAsia="Times New Roman"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A0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00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4A1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34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A14"/>
    <w:rPr>
      <w:rFonts w:ascii="Tahoma" w:hAnsi="Tahoma" w:cs="Tahoma"/>
      <w:sz w:val="16"/>
      <w:szCs w:val="16"/>
    </w:rPr>
  </w:style>
  <w:style w:type="table" w:customStyle="1" w:styleId="TableGrid1">
    <w:name w:val="Table Grid1"/>
    <w:basedOn w:val="TableNormal"/>
    <w:next w:val="TableGrid"/>
    <w:uiPriority w:val="39"/>
    <w:unhideWhenUsed/>
    <w:rsid w:val="009A002E"/>
    <w:pPr>
      <w:spacing w:after="0" w:line="240" w:lineRule="auto"/>
    </w:pPr>
    <w:rPr>
      <w:rFonts w:ascii="Arial" w:eastAsia="Times New Roman"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A0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00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yn.Hughes@nhs.net" TargetMode="External"/><Relationship Id="rId3" Type="http://schemas.microsoft.com/office/2007/relationships/stylesWithEffects" Target="stylesWithEffects.xml"/><Relationship Id="rId7" Type="http://schemas.openxmlformats.org/officeDocument/2006/relationships/hyperlink" Target="mailto:martyn.hughe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Martyn (Somerset LMC)</dc:creator>
  <cp:lastModifiedBy>Winchester Claire (Somerset Local Medical Committee)</cp:lastModifiedBy>
  <cp:revision>2</cp:revision>
  <dcterms:created xsi:type="dcterms:W3CDTF">2021-04-26T13:16:00Z</dcterms:created>
  <dcterms:modified xsi:type="dcterms:W3CDTF">2021-04-26T13:16:00Z</dcterms:modified>
</cp:coreProperties>
</file>