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8D488" w14:textId="4F9B19B5" w:rsidR="007776C1" w:rsidRDefault="000A0C34" w:rsidP="007776C1">
      <w:pPr>
        <w:spacing w:before="100" w:beforeAutospacing="1" w:after="100" w:afterAutospacing="1"/>
        <w:jc w:val="center"/>
        <w:rPr>
          <w:rFonts w:eastAsia="Times New Roman" w:cstheme="minorHAnsi"/>
          <w:b/>
          <w:bCs/>
          <w:color w:val="000000"/>
          <w:sz w:val="28"/>
          <w:szCs w:val="28"/>
          <w:lang w:eastAsia="en-GB"/>
        </w:rPr>
      </w:pPr>
      <w:r>
        <w:rPr>
          <w:rFonts w:eastAsia="Times New Roman" w:cstheme="minorHAnsi"/>
          <w:b/>
          <w:bCs/>
          <w:color w:val="000000"/>
          <w:sz w:val="28"/>
          <w:szCs w:val="28"/>
          <w:lang w:eastAsia="en-GB"/>
        </w:rPr>
        <w:t xml:space="preserve">Online Course for those involved in </w:t>
      </w:r>
      <w:r w:rsidR="007776C1">
        <w:rPr>
          <w:rFonts w:eastAsia="Times New Roman" w:cstheme="minorHAnsi"/>
          <w:b/>
          <w:bCs/>
          <w:color w:val="000000"/>
          <w:sz w:val="28"/>
          <w:szCs w:val="28"/>
          <w:lang w:eastAsia="en-GB"/>
        </w:rPr>
        <w:t>Clinical Supervision</w:t>
      </w:r>
      <w:r w:rsidR="007776C1" w:rsidRPr="004A51C8">
        <w:rPr>
          <w:rFonts w:eastAsia="Times New Roman" w:cstheme="minorHAnsi"/>
          <w:b/>
          <w:bCs/>
          <w:color w:val="000000"/>
          <w:sz w:val="28"/>
          <w:szCs w:val="28"/>
          <w:lang w:eastAsia="en-GB"/>
        </w:rPr>
        <w:t xml:space="preserve"> </w:t>
      </w:r>
      <w:r>
        <w:rPr>
          <w:rFonts w:eastAsia="Times New Roman" w:cstheme="minorHAnsi"/>
          <w:b/>
          <w:bCs/>
          <w:color w:val="000000"/>
          <w:sz w:val="28"/>
          <w:szCs w:val="28"/>
          <w:lang w:eastAsia="en-GB"/>
        </w:rPr>
        <w:t>of New Roles in General Practice</w:t>
      </w:r>
    </w:p>
    <w:p w14:paraId="71AB4ECA" w14:textId="768374B2" w:rsidR="008A3400" w:rsidRPr="008A3400" w:rsidRDefault="008A3400" w:rsidP="007776C1">
      <w:pPr>
        <w:rPr>
          <w:b/>
          <w:sz w:val="24"/>
          <w:szCs w:val="24"/>
        </w:rPr>
      </w:pPr>
      <w:r w:rsidRPr="008A3400">
        <w:rPr>
          <w:b/>
          <w:sz w:val="24"/>
          <w:szCs w:val="24"/>
        </w:rPr>
        <w:t>Are you involved in clinical supervision of new roles</w:t>
      </w:r>
      <w:r>
        <w:rPr>
          <w:b/>
          <w:sz w:val="24"/>
          <w:szCs w:val="24"/>
        </w:rPr>
        <w:t xml:space="preserve"> (</w:t>
      </w:r>
      <w:r w:rsidRPr="008A3400">
        <w:rPr>
          <w:b/>
          <w:sz w:val="24"/>
          <w:szCs w:val="24"/>
        </w:rPr>
        <w:t>physiotherapists, paramedics, pharmacists, physician associates</w:t>
      </w:r>
      <w:proofErr w:type="gramStart"/>
      <w:r w:rsidRPr="008A3400">
        <w:rPr>
          <w:b/>
          <w:sz w:val="24"/>
          <w:szCs w:val="24"/>
        </w:rPr>
        <w:t>)  in</w:t>
      </w:r>
      <w:proofErr w:type="gramEnd"/>
      <w:r w:rsidRPr="008A3400">
        <w:rPr>
          <w:b/>
          <w:sz w:val="24"/>
          <w:szCs w:val="24"/>
        </w:rPr>
        <w:t xml:space="preserve"> your practice?</w:t>
      </w:r>
    </w:p>
    <w:p w14:paraId="771FC0F2" w14:textId="4F4105E6" w:rsidR="008A3400" w:rsidRDefault="008A3400" w:rsidP="007776C1">
      <w:pPr>
        <w:rPr>
          <w:sz w:val="24"/>
          <w:szCs w:val="24"/>
        </w:rPr>
      </w:pPr>
      <w:r>
        <w:rPr>
          <w:sz w:val="24"/>
          <w:szCs w:val="24"/>
        </w:rPr>
        <w:t xml:space="preserve">This </w:t>
      </w:r>
      <w:r w:rsidRPr="008A3400">
        <w:rPr>
          <w:sz w:val="24"/>
          <w:szCs w:val="24"/>
        </w:rPr>
        <w:t xml:space="preserve">new online course from </w:t>
      </w:r>
      <w:proofErr w:type="spellStart"/>
      <w:r w:rsidRPr="008A3400">
        <w:rPr>
          <w:sz w:val="24"/>
          <w:szCs w:val="24"/>
        </w:rPr>
        <w:t>Gloucs</w:t>
      </w:r>
      <w:proofErr w:type="spellEnd"/>
      <w:r w:rsidRPr="008A3400">
        <w:rPr>
          <w:sz w:val="24"/>
          <w:szCs w:val="24"/>
        </w:rPr>
        <w:t xml:space="preserve"> Training Hub can help you improve your understanding and skills for the job. It's free, takes place online over three Monday evenings in October and further details are attached. To sign up, please e-mail </w:t>
      </w:r>
      <w:hyperlink r:id="rId6" w:tgtFrame="_blank" w:history="1">
        <w:r w:rsidRPr="008A3400">
          <w:rPr>
            <w:rStyle w:val="Hyperlink"/>
            <w:sz w:val="24"/>
            <w:szCs w:val="24"/>
          </w:rPr>
          <w:t>glccg.pcwc@nhs.net</w:t>
        </w:r>
      </w:hyperlink>
      <w:r w:rsidRPr="008A3400">
        <w:rPr>
          <w:sz w:val="24"/>
          <w:szCs w:val="24"/>
        </w:rPr>
        <w:t xml:space="preserve"> with your name, practice and contact details using: “Request for signing up to Virtual Clinical Supervision Programme” as a subject header.</w:t>
      </w:r>
    </w:p>
    <w:p w14:paraId="68F744B5" w14:textId="027B545D" w:rsidR="007776C1" w:rsidRPr="0093417F" w:rsidRDefault="008A3400" w:rsidP="007776C1">
      <w:pPr>
        <w:rPr>
          <w:sz w:val="24"/>
          <w:szCs w:val="24"/>
        </w:rPr>
      </w:pPr>
      <w:r>
        <w:rPr>
          <w:sz w:val="24"/>
          <w:szCs w:val="24"/>
        </w:rPr>
        <w:t>Over the three 90 minute online sessions the course</w:t>
      </w:r>
      <w:r w:rsidR="007776C1" w:rsidRPr="0093417F">
        <w:rPr>
          <w:sz w:val="24"/>
          <w:szCs w:val="24"/>
        </w:rPr>
        <w:t xml:space="preserve"> </w:t>
      </w:r>
      <w:r>
        <w:rPr>
          <w:sz w:val="24"/>
          <w:szCs w:val="24"/>
        </w:rPr>
        <w:t xml:space="preserve">will explain more about the </w:t>
      </w:r>
      <w:r w:rsidR="000A0C34">
        <w:rPr>
          <w:sz w:val="24"/>
          <w:szCs w:val="24"/>
        </w:rPr>
        <w:t xml:space="preserve">new </w:t>
      </w:r>
      <w:r>
        <w:rPr>
          <w:sz w:val="24"/>
          <w:szCs w:val="24"/>
        </w:rPr>
        <w:t xml:space="preserve">roles in primary care and equip you </w:t>
      </w:r>
      <w:r w:rsidR="007776C1" w:rsidRPr="0093417F">
        <w:rPr>
          <w:sz w:val="24"/>
          <w:szCs w:val="24"/>
        </w:rPr>
        <w:t xml:space="preserve">with the skills </w:t>
      </w:r>
      <w:r>
        <w:rPr>
          <w:sz w:val="24"/>
          <w:szCs w:val="24"/>
        </w:rPr>
        <w:t xml:space="preserve">and  confidence to </w:t>
      </w:r>
      <w:r w:rsidR="007776C1" w:rsidRPr="0093417F">
        <w:rPr>
          <w:sz w:val="24"/>
          <w:szCs w:val="24"/>
        </w:rPr>
        <w:t>supervis</w:t>
      </w:r>
      <w:r>
        <w:rPr>
          <w:sz w:val="24"/>
          <w:szCs w:val="24"/>
        </w:rPr>
        <w:t>e</w:t>
      </w:r>
      <w:r w:rsidR="007776C1" w:rsidRPr="0093417F">
        <w:rPr>
          <w:sz w:val="24"/>
          <w:szCs w:val="24"/>
        </w:rPr>
        <w:t xml:space="preserve"> them</w:t>
      </w:r>
      <w:r>
        <w:rPr>
          <w:sz w:val="24"/>
          <w:szCs w:val="24"/>
        </w:rPr>
        <w:t>. You will</w:t>
      </w:r>
      <w:r w:rsidR="007776C1" w:rsidRPr="0093417F">
        <w:rPr>
          <w:sz w:val="24"/>
          <w:szCs w:val="24"/>
        </w:rPr>
        <w:t xml:space="preserve"> hear from </w:t>
      </w:r>
      <w:r>
        <w:rPr>
          <w:sz w:val="24"/>
          <w:szCs w:val="24"/>
        </w:rPr>
        <w:t xml:space="preserve">new role </w:t>
      </w:r>
      <w:r w:rsidR="007776C1" w:rsidRPr="0093417F">
        <w:rPr>
          <w:sz w:val="24"/>
          <w:szCs w:val="24"/>
        </w:rPr>
        <w:t xml:space="preserve">practitioners </w:t>
      </w:r>
      <w:r>
        <w:rPr>
          <w:sz w:val="24"/>
          <w:szCs w:val="24"/>
        </w:rPr>
        <w:t xml:space="preserve">in general practice </w:t>
      </w:r>
      <w:r w:rsidR="007776C1" w:rsidRPr="0093417F">
        <w:rPr>
          <w:sz w:val="24"/>
          <w:szCs w:val="24"/>
        </w:rPr>
        <w:t>about their day-to-day work, training, competencies and clinical supervision needed.  Practical steps regarding how to supervise the clinical work of these professional groups will be discussed, including induction timetables, how their work may be structured and what their competency frameworks are.  There will be a focus on learning styles and feedback models and how these can impact upon clinical supervision.  Communication tools such as SBAR and RSVP that can be utilised to facilitate effective communication between healthcare professionals will be discussed.</w:t>
      </w:r>
    </w:p>
    <w:p w14:paraId="7113C890" w14:textId="77777777" w:rsidR="007776C1" w:rsidRPr="0093417F" w:rsidRDefault="007776C1" w:rsidP="007776C1">
      <w:pPr>
        <w:spacing w:before="100" w:beforeAutospacing="1" w:after="100" w:afterAutospacing="1"/>
        <w:rPr>
          <w:rFonts w:eastAsia="Times New Roman" w:cstheme="minorHAnsi"/>
          <w:color w:val="000000"/>
          <w:sz w:val="24"/>
          <w:szCs w:val="24"/>
          <w:lang w:eastAsia="en-GB"/>
        </w:rPr>
      </w:pPr>
      <w:r w:rsidRPr="0093417F">
        <w:rPr>
          <w:rFonts w:eastAsia="Times New Roman" w:cstheme="minorHAnsi"/>
          <w:b/>
          <w:bCs/>
          <w:color w:val="000000"/>
          <w:sz w:val="24"/>
          <w:szCs w:val="24"/>
          <w:lang w:eastAsia="en-GB"/>
        </w:rPr>
        <w:t xml:space="preserve">Aim: </w:t>
      </w:r>
      <w:r w:rsidRPr="0093417F">
        <w:rPr>
          <w:rFonts w:eastAsia="Times New Roman" w:cstheme="minorHAnsi"/>
          <w:color w:val="000000"/>
          <w:sz w:val="24"/>
          <w:szCs w:val="24"/>
          <w:lang w:eastAsia="en-GB"/>
        </w:rPr>
        <w:t>To provide a training programme for potential clinical supervisors of other health professionals working in the primary care setting.</w:t>
      </w:r>
    </w:p>
    <w:p w14:paraId="1F024356" w14:textId="77777777" w:rsidR="007776C1" w:rsidRPr="0093417F" w:rsidRDefault="007776C1" w:rsidP="007776C1">
      <w:pPr>
        <w:spacing w:before="100" w:beforeAutospacing="1" w:after="100" w:afterAutospacing="1"/>
        <w:rPr>
          <w:rFonts w:eastAsia="Times New Roman" w:cstheme="minorHAnsi"/>
          <w:b/>
          <w:bCs/>
          <w:color w:val="000000"/>
          <w:sz w:val="24"/>
          <w:szCs w:val="24"/>
          <w:lang w:eastAsia="en-GB"/>
        </w:rPr>
      </w:pPr>
      <w:r w:rsidRPr="0093417F">
        <w:rPr>
          <w:rFonts w:eastAsia="Times New Roman" w:cstheme="minorHAnsi"/>
          <w:b/>
          <w:bCs/>
          <w:color w:val="000000"/>
          <w:sz w:val="24"/>
          <w:szCs w:val="24"/>
          <w:lang w:eastAsia="en-GB"/>
        </w:rPr>
        <w:t>Objectives:</w:t>
      </w:r>
    </w:p>
    <w:p w14:paraId="34DDFA02" w14:textId="050032B7" w:rsidR="007776C1" w:rsidRPr="0093417F" w:rsidRDefault="007776C1" w:rsidP="007776C1">
      <w:pPr>
        <w:numPr>
          <w:ilvl w:val="0"/>
          <w:numId w:val="1"/>
        </w:numPr>
        <w:spacing w:before="100" w:beforeAutospacing="1" w:after="100" w:afterAutospacing="1" w:line="240" w:lineRule="auto"/>
        <w:rPr>
          <w:rFonts w:eastAsia="Times New Roman" w:cstheme="minorHAnsi"/>
          <w:color w:val="000000"/>
          <w:sz w:val="24"/>
          <w:szCs w:val="24"/>
          <w:lang w:eastAsia="en-GB"/>
        </w:rPr>
      </w:pPr>
      <w:r w:rsidRPr="0093417F">
        <w:rPr>
          <w:rFonts w:eastAsia="Times New Roman" w:cstheme="minorHAnsi"/>
          <w:color w:val="000000"/>
          <w:sz w:val="24"/>
          <w:szCs w:val="24"/>
          <w:lang w:eastAsia="en-GB"/>
        </w:rPr>
        <w:t>To have an understanding of some of the new roles for other health professionals in primary care and consider what their strengths and weaknesses may be so that clinical supervision can be suitably focused:</w:t>
      </w:r>
    </w:p>
    <w:p w14:paraId="42CCE84E" w14:textId="77777777" w:rsidR="007776C1" w:rsidRPr="0093417F" w:rsidRDefault="007776C1" w:rsidP="007776C1">
      <w:pPr>
        <w:numPr>
          <w:ilvl w:val="1"/>
          <w:numId w:val="1"/>
        </w:numPr>
        <w:spacing w:before="100" w:beforeAutospacing="1" w:after="100" w:afterAutospacing="1" w:line="240" w:lineRule="auto"/>
        <w:rPr>
          <w:rFonts w:eastAsia="Times New Roman" w:cstheme="minorHAnsi"/>
          <w:color w:val="000000"/>
          <w:sz w:val="24"/>
          <w:szCs w:val="24"/>
          <w:lang w:eastAsia="en-GB"/>
        </w:rPr>
      </w:pPr>
      <w:r w:rsidRPr="0093417F">
        <w:rPr>
          <w:rFonts w:eastAsia="Times New Roman" w:cstheme="minorHAnsi"/>
          <w:color w:val="000000"/>
          <w:sz w:val="24"/>
          <w:szCs w:val="24"/>
          <w:lang w:eastAsia="en-GB"/>
        </w:rPr>
        <w:t>Physician associates</w:t>
      </w:r>
    </w:p>
    <w:p w14:paraId="49F8E069" w14:textId="77777777" w:rsidR="007776C1" w:rsidRPr="0093417F" w:rsidRDefault="007776C1" w:rsidP="007776C1">
      <w:pPr>
        <w:numPr>
          <w:ilvl w:val="1"/>
          <w:numId w:val="1"/>
        </w:numPr>
        <w:spacing w:before="100" w:beforeAutospacing="1" w:after="100" w:afterAutospacing="1" w:line="240" w:lineRule="auto"/>
        <w:rPr>
          <w:rFonts w:eastAsia="Times New Roman" w:cstheme="minorHAnsi"/>
          <w:color w:val="000000"/>
          <w:sz w:val="24"/>
          <w:szCs w:val="24"/>
          <w:lang w:eastAsia="en-GB"/>
        </w:rPr>
      </w:pPr>
      <w:r w:rsidRPr="0093417F">
        <w:rPr>
          <w:rFonts w:eastAsia="Times New Roman" w:cstheme="minorHAnsi"/>
          <w:color w:val="000000"/>
          <w:sz w:val="24"/>
          <w:szCs w:val="24"/>
          <w:lang w:eastAsia="en-GB"/>
        </w:rPr>
        <w:t>Practice based pharmacists</w:t>
      </w:r>
    </w:p>
    <w:p w14:paraId="6BC60172" w14:textId="77777777" w:rsidR="007776C1" w:rsidRPr="0093417F" w:rsidRDefault="007776C1" w:rsidP="007776C1">
      <w:pPr>
        <w:numPr>
          <w:ilvl w:val="1"/>
          <w:numId w:val="1"/>
        </w:numPr>
        <w:spacing w:before="100" w:beforeAutospacing="1" w:after="100" w:afterAutospacing="1" w:line="240" w:lineRule="auto"/>
        <w:rPr>
          <w:rFonts w:eastAsia="Times New Roman" w:cstheme="minorHAnsi"/>
          <w:color w:val="000000"/>
          <w:sz w:val="24"/>
          <w:szCs w:val="24"/>
          <w:lang w:eastAsia="en-GB"/>
        </w:rPr>
      </w:pPr>
      <w:r w:rsidRPr="0093417F">
        <w:rPr>
          <w:rFonts w:eastAsia="Times New Roman" w:cstheme="minorHAnsi"/>
          <w:color w:val="000000"/>
          <w:sz w:val="24"/>
          <w:szCs w:val="24"/>
          <w:lang w:eastAsia="en-GB"/>
        </w:rPr>
        <w:t>First contact physiotherapists</w:t>
      </w:r>
    </w:p>
    <w:p w14:paraId="2632626F" w14:textId="77777777" w:rsidR="007776C1" w:rsidRPr="0093417F" w:rsidRDefault="007776C1" w:rsidP="007776C1">
      <w:pPr>
        <w:numPr>
          <w:ilvl w:val="1"/>
          <w:numId w:val="1"/>
        </w:numPr>
        <w:spacing w:before="100" w:beforeAutospacing="1" w:after="100" w:afterAutospacing="1" w:line="240" w:lineRule="auto"/>
        <w:rPr>
          <w:rFonts w:eastAsia="Times New Roman" w:cstheme="minorHAnsi"/>
          <w:color w:val="000000"/>
          <w:sz w:val="24"/>
          <w:szCs w:val="24"/>
          <w:lang w:eastAsia="en-GB"/>
        </w:rPr>
      </w:pPr>
      <w:r w:rsidRPr="0093417F">
        <w:rPr>
          <w:rFonts w:eastAsia="Times New Roman" w:cstheme="minorHAnsi"/>
          <w:color w:val="000000"/>
          <w:sz w:val="24"/>
          <w:szCs w:val="24"/>
          <w:lang w:eastAsia="en-GB"/>
        </w:rPr>
        <w:t>Paramedics</w:t>
      </w:r>
    </w:p>
    <w:p w14:paraId="75F70514" w14:textId="77777777" w:rsidR="007776C1" w:rsidRPr="0093417F" w:rsidRDefault="007776C1" w:rsidP="007776C1">
      <w:pPr>
        <w:numPr>
          <w:ilvl w:val="0"/>
          <w:numId w:val="1"/>
        </w:numPr>
        <w:spacing w:before="100" w:beforeAutospacing="1" w:after="100" w:afterAutospacing="1" w:line="240" w:lineRule="auto"/>
        <w:rPr>
          <w:rFonts w:eastAsia="Times New Roman" w:cstheme="minorHAnsi"/>
          <w:color w:val="000000"/>
          <w:sz w:val="24"/>
          <w:szCs w:val="24"/>
          <w:lang w:eastAsia="en-GB"/>
        </w:rPr>
      </w:pPr>
      <w:r w:rsidRPr="0093417F">
        <w:rPr>
          <w:rFonts w:eastAsia="Times New Roman" w:cstheme="minorHAnsi"/>
          <w:color w:val="000000"/>
          <w:sz w:val="24"/>
          <w:szCs w:val="24"/>
          <w:lang w:eastAsia="en-GB"/>
        </w:rPr>
        <w:t>To consider how learning styles impact upon clinical supervision</w:t>
      </w:r>
    </w:p>
    <w:p w14:paraId="5060380B" w14:textId="77777777" w:rsidR="008A3400" w:rsidRDefault="007776C1" w:rsidP="007776C1">
      <w:pPr>
        <w:numPr>
          <w:ilvl w:val="0"/>
          <w:numId w:val="1"/>
        </w:numPr>
        <w:spacing w:before="100" w:beforeAutospacing="1" w:after="100" w:afterAutospacing="1" w:line="240" w:lineRule="auto"/>
        <w:rPr>
          <w:rFonts w:eastAsia="Times New Roman" w:cstheme="minorHAnsi"/>
          <w:color w:val="000000"/>
          <w:sz w:val="24"/>
          <w:szCs w:val="24"/>
          <w:lang w:eastAsia="en-GB"/>
        </w:rPr>
      </w:pPr>
      <w:r w:rsidRPr="008A3400">
        <w:rPr>
          <w:rFonts w:eastAsia="Times New Roman" w:cstheme="minorHAnsi"/>
          <w:color w:val="000000"/>
          <w:sz w:val="24"/>
          <w:szCs w:val="24"/>
          <w:lang w:eastAsia="en-GB"/>
        </w:rPr>
        <w:t>To develop skills for delivering feedback in the clinical environment</w:t>
      </w:r>
    </w:p>
    <w:p w14:paraId="04D1A6EF" w14:textId="1652EA0C" w:rsidR="007776C1" w:rsidRPr="008A3400" w:rsidRDefault="007776C1" w:rsidP="007776C1">
      <w:pPr>
        <w:numPr>
          <w:ilvl w:val="0"/>
          <w:numId w:val="1"/>
        </w:numPr>
        <w:spacing w:before="100" w:beforeAutospacing="1" w:after="100" w:afterAutospacing="1" w:line="240" w:lineRule="auto"/>
        <w:rPr>
          <w:rFonts w:eastAsia="Times New Roman" w:cstheme="minorHAnsi"/>
          <w:color w:val="000000"/>
          <w:sz w:val="24"/>
          <w:szCs w:val="24"/>
          <w:lang w:eastAsia="en-GB"/>
        </w:rPr>
      </w:pPr>
      <w:r w:rsidRPr="008A3400">
        <w:rPr>
          <w:rFonts w:eastAsia="Times New Roman" w:cstheme="minorHAnsi"/>
          <w:color w:val="000000"/>
          <w:sz w:val="24"/>
          <w:szCs w:val="24"/>
          <w:lang w:eastAsia="en-GB"/>
        </w:rPr>
        <w:t>To be able to identify and utilise communication tools such as SBAR when communicating with other health professionals in the primary care setting so that the process of clinical supervision can be enhanced</w:t>
      </w:r>
    </w:p>
    <w:tbl>
      <w:tblPr>
        <w:tblStyle w:val="TableGrid"/>
        <w:tblW w:w="13930" w:type="dxa"/>
        <w:tblLayout w:type="fixed"/>
        <w:tblLook w:val="04A0" w:firstRow="1" w:lastRow="0" w:firstColumn="1" w:lastColumn="0" w:noHBand="0" w:noVBand="1"/>
      </w:tblPr>
      <w:tblGrid>
        <w:gridCol w:w="1838"/>
        <w:gridCol w:w="2268"/>
        <w:gridCol w:w="8213"/>
        <w:gridCol w:w="1611"/>
      </w:tblGrid>
      <w:tr w:rsidR="00794837" w14:paraId="17392C02" w14:textId="77777777" w:rsidTr="00B8372A">
        <w:tc>
          <w:tcPr>
            <w:tcW w:w="1838" w:type="dxa"/>
            <w:shd w:val="clear" w:color="auto" w:fill="ACB9CA" w:themeFill="text2" w:themeFillTint="66"/>
          </w:tcPr>
          <w:p w14:paraId="4D735BB3" w14:textId="578FE57B" w:rsidR="00794837" w:rsidRPr="00B8372A" w:rsidRDefault="00794837" w:rsidP="00F00BA3">
            <w:pPr>
              <w:pStyle w:val="NoSpacing"/>
              <w:jc w:val="center"/>
              <w:rPr>
                <w:b/>
                <w:bCs/>
              </w:rPr>
            </w:pPr>
            <w:bookmarkStart w:id="0" w:name="_GoBack"/>
            <w:bookmarkEnd w:id="0"/>
            <w:r w:rsidRPr="00B8372A">
              <w:rPr>
                <w:b/>
                <w:bCs/>
              </w:rPr>
              <w:lastRenderedPageBreak/>
              <w:t>Session type and date</w:t>
            </w:r>
          </w:p>
        </w:tc>
        <w:tc>
          <w:tcPr>
            <w:tcW w:w="12092" w:type="dxa"/>
            <w:gridSpan w:val="3"/>
            <w:shd w:val="clear" w:color="auto" w:fill="ACB9CA" w:themeFill="text2" w:themeFillTint="66"/>
          </w:tcPr>
          <w:p w14:paraId="2A764B72" w14:textId="70CF8022" w:rsidR="00794837" w:rsidRPr="00B8372A" w:rsidRDefault="00794837" w:rsidP="00794837">
            <w:pPr>
              <w:pStyle w:val="NoSpacing"/>
              <w:jc w:val="center"/>
              <w:rPr>
                <w:b/>
                <w:bCs/>
              </w:rPr>
            </w:pPr>
            <w:r w:rsidRPr="00B8372A">
              <w:rPr>
                <w:b/>
                <w:bCs/>
              </w:rPr>
              <w:t>Content</w:t>
            </w:r>
          </w:p>
        </w:tc>
      </w:tr>
      <w:tr w:rsidR="00794837" w14:paraId="199E3252" w14:textId="77777777" w:rsidTr="00B8372A">
        <w:trPr>
          <w:trHeight w:val="3109"/>
        </w:trPr>
        <w:tc>
          <w:tcPr>
            <w:tcW w:w="1838" w:type="dxa"/>
            <w:tcBorders>
              <w:bottom w:val="single" w:sz="4" w:space="0" w:color="auto"/>
            </w:tcBorders>
            <w:shd w:val="clear" w:color="auto" w:fill="ACB9CA" w:themeFill="text2" w:themeFillTint="66"/>
          </w:tcPr>
          <w:p w14:paraId="075A092B" w14:textId="77777777" w:rsidR="00794837" w:rsidRPr="00B8372A" w:rsidRDefault="00794837" w:rsidP="00F00BA3">
            <w:pPr>
              <w:pStyle w:val="NoSpacing"/>
            </w:pPr>
          </w:p>
          <w:p w14:paraId="241E7231" w14:textId="77777777" w:rsidR="00794837" w:rsidRPr="00B8372A" w:rsidRDefault="00794837" w:rsidP="00F00BA3">
            <w:pPr>
              <w:pStyle w:val="NoSpacing"/>
            </w:pPr>
            <w:r w:rsidRPr="00B8372A">
              <w:t>1: Virtual Session</w:t>
            </w:r>
          </w:p>
          <w:p w14:paraId="157208FF" w14:textId="77777777" w:rsidR="0025104C" w:rsidRDefault="0025104C" w:rsidP="0025104C">
            <w:pPr>
              <w:pStyle w:val="NoSpacing"/>
            </w:pPr>
            <w:r>
              <w:t>5</w:t>
            </w:r>
            <w:r w:rsidRPr="00741E85">
              <w:rPr>
                <w:vertAlign w:val="superscript"/>
              </w:rPr>
              <w:t>th</w:t>
            </w:r>
            <w:r>
              <w:t xml:space="preserve"> October 2020</w:t>
            </w:r>
          </w:p>
          <w:p w14:paraId="52CFEE96" w14:textId="77777777" w:rsidR="0025104C" w:rsidRDefault="0025104C" w:rsidP="0025104C">
            <w:pPr>
              <w:pStyle w:val="NoSpacing"/>
            </w:pPr>
          </w:p>
          <w:p w14:paraId="0E00C311" w14:textId="14DC9688" w:rsidR="0025104C" w:rsidRDefault="0025104C" w:rsidP="0025104C">
            <w:pPr>
              <w:pStyle w:val="NoSpacing"/>
            </w:pPr>
            <w:r>
              <w:t>7pm-</w:t>
            </w:r>
            <w:r w:rsidR="00486283">
              <w:t>8.30</w:t>
            </w:r>
            <w:r>
              <w:t>pm</w:t>
            </w:r>
          </w:p>
          <w:p w14:paraId="5075ABFD" w14:textId="4E481D18" w:rsidR="00794837" w:rsidRPr="00B8372A" w:rsidRDefault="0025104C" w:rsidP="0025104C">
            <w:pPr>
              <w:pStyle w:val="NoSpacing"/>
            </w:pPr>
            <w:r>
              <w:t>90 minutes</w:t>
            </w:r>
          </w:p>
        </w:tc>
        <w:tc>
          <w:tcPr>
            <w:tcW w:w="12092" w:type="dxa"/>
            <w:gridSpan w:val="3"/>
            <w:tcBorders>
              <w:bottom w:val="single" w:sz="4" w:space="0" w:color="auto"/>
            </w:tcBorders>
            <w:shd w:val="clear" w:color="auto" w:fill="D5DCE4" w:themeFill="text2" w:themeFillTint="33"/>
          </w:tcPr>
          <w:p w14:paraId="0F797478" w14:textId="77777777" w:rsidR="00794837" w:rsidRPr="00B8372A" w:rsidRDefault="00794837" w:rsidP="00794837">
            <w:pPr>
              <w:pStyle w:val="NoSpacing"/>
            </w:pPr>
            <w:r w:rsidRPr="00B8372A">
              <w:t>Introduction to the programme</w:t>
            </w:r>
          </w:p>
          <w:p w14:paraId="526B9ADE" w14:textId="77777777" w:rsidR="00B8372A" w:rsidRPr="00B8372A" w:rsidRDefault="00B8372A" w:rsidP="00F00BA3">
            <w:pPr>
              <w:rPr>
                <w:rFonts w:cstheme="minorHAnsi"/>
              </w:rPr>
            </w:pPr>
          </w:p>
          <w:p w14:paraId="5FDEAED5" w14:textId="0945B634" w:rsidR="00794837" w:rsidRPr="00B8372A" w:rsidRDefault="00794837" w:rsidP="00F00BA3">
            <w:pPr>
              <w:rPr>
                <w:rFonts w:cstheme="minorHAnsi"/>
              </w:rPr>
            </w:pPr>
            <w:r w:rsidRPr="00B8372A">
              <w:rPr>
                <w:rFonts w:cstheme="minorHAnsi"/>
              </w:rPr>
              <w:t xml:space="preserve">An outline of some of the new roles within the primary care setting, including what the role entails and what the expected level of supervision is as individuals embed themselves within the clinical team. Roles that will be discussed are: </w:t>
            </w:r>
          </w:p>
          <w:p w14:paraId="7CE5FB11" w14:textId="77777777" w:rsidR="00794837" w:rsidRPr="00B8372A" w:rsidRDefault="00794837" w:rsidP="007776C1">
            <w:pPr>
              <w:pStyle w:val="ListParagraph"/>
              <w:numPr>
                <w:ilvl w:val="0"/>
                <w:numId w:val="2"/>
              </w:numPr>
              <w:rPr>
                <w:rFonts w:cstheme="minorHAnsi"/>
              </w:rPr>
            </w:pPr>
            <w:r w:rsidRPr="00B8372A">
              <w:rPr>
                <w:rFonts w:cstheme="minorHAnsi"/>
              </w:rPr>
              <w:t xml:space="preserve">Paramedic </w:t>
            </w:r>
          </w:p>
          <w:p w14:paraId="1DDDA547" w14:textId="77777777" w:rsidR="00794837" w:rsidRPr="00B8372A" w:rsidRDefault="00794837" w:rsidP="007776C1">
            <w:pPr>
              <w:pStyle w:val="ListParagraph"/>
              <w:numPr>
                <w:ilvl w:val="0"/>
                <w:numId w:val="2"/>
              </w:numPr>
              <w:rPr>
                <w:rFonts w:cstheme="minorHAnsi"/>
              </w:rPr>
            </w:pPr>
            <w:r w:rsidRPr="00B8372A">
              <w:rPr>
                <w:rFonts w:cstheme="minorHAnsi"/>
              </w:rPr>
              <w:t>Pharmacist</w:t>
            </w:r>
          </w:p>
          <w:p w14:paraId="5B1A500F" w14:textId="77777777" w:rsidR="00794837" w:rsidRPr="00B8372A" w:rsidRDefault="00794837" w:rsidP="007776C1">
            <w:pPr>
              <w:pStyle w:val="ListParagraph"/>
              <w:numPr>
                <w:ilvl w:val="0"/>
                <w:numId w:val="2"/>
              </w:numPr>
              <w:rPr>
                <w:rFonts w:cstheme="minorHAnsi"/>
              </w:rPr>
            </w:pPr>
            <w:r w:rsidRPr="00B8372A">
              <w:rPr>
                <w:rFonts w:cstheme="minorHAnsi"/>
              </w:rPr>
              <w:t>Physician Associate</w:t>
            </w:r>
          </w:p>
          <w:p w14:paraId="253266CB" w14:textId="312CC7C4" w:rsidR="00794837" w:rsidRPr="00B8372A" w:rsidRDefault="00794837" w:rsidP="00F00BA3">
            <w:pPr>
              <w:pStyle w:val="ListParagraph"/>
              <w:numPr>
                <w:ilvl w:val="0"/>
                <w:numId w:val="2"/>
              </w:numPr>
            </w:pPr>
            <w:r w:rsidRPr="00B8372A">
              <w:rPr>
                <w:rFonts w:cstheme="minorHAnsi"/>
              </w:rPr>
              <w:t>Physiotherapist</w:t>
            </w:r>
          </w:p>
        </w:tc>
      </w:tr>
      <w:tr w:rsidR="007776C1" w14:paraId="6DE296C0" w14:textId="77777777" w:rsidTr="00B8372A">
        <w:tc>
          <w:tcPr>
            <w:tcW w:w="1838" w:type="dxa"/>
            <w:shd w:val="clear" w:color="auto" w:fill="ACB9CA" w:themeFill="text2" w:themeFillTint="66"/>
          </w:tcPr>
          <w:p w14:paraId="191136A8" w14:textId="77777777" w:rsidR="007776C1" w:rsidRPr="00B8372A" w:rsidRDefault="007776C1" w:rsidP="00F00BA3">
            <w:pPr>
              <w:pStyle w:val="NoSpacing"/>
            </w:pPr>
            <w:r w:rsidRPr="00B8372A">
              <w:t>Pre-course work for session 2</w:t>
            </w:r>
          </w:p>
          <w:p w14:paraId="446A9788" w14:textId="77777777" w:rsidR="007776C1" w:rsidRPr="00B8372A" w:rsidRDefault="007776C1" w:rsidP="00F00BA3">
            <w:pPr>
              <w:pStyle w:val="NoSpacing"/>
            </w:pPr>
          </w:p>
        </w:tc>
        <w:tc>
          <w:tcPr>
            <w:tcW w:w="2268" w:type="dxa"/>
          </w:tcPr>
          <w:p w14:paraId="484427B4" w14:textId="2057B805" w:rsidR="007776C1" w:rsidRPr="00B8372A" w:rsidRDefault="007776C1" w:rsidP="00F00BA3">
            <w:pPr>
              <w:pStyle w:val="NoSpacing"/>
            </w:pPr>
            <w:r w:rsidRPr="00B8372A">
              <w:t>Learning styles</w:t>
            </w:r>
          </w:p>
          <w:p w14:paraId="79B4026C" w14:textId="77777777" w:rsidR="007776C1" w:rsidRPr="00B8372A" w:rsidRDefault="007776C1" w:rsidP="00F00BA3">
            <w:pPr>
              <w:pStyle w:val="NoSpacing"/>
            </w:pPr>
          </w:p>
          <w:p w14:paraId="09CDE7DE" w14:textId="77777777" w:rsidR="007776C1" w:rsidRPr="00B8372A" w:rsidRDefault="007776C1" w:rsidP="00F00BA3">
            <w:pPr>
              <w:pStyle w:val="NoSpacing"/>
            </w:pPr>
            <w:r w:rsidRPr="00B8372A">
              <w:t>Feedback Models</w:t>
            </w:r>
          </w:p>
        </w:tc>
        <w:tc>
          <w:tcPr>
            <w:tcW w:w="8213" w:type="dxa"/>
          </w:tcPr>
          <w:p w14:paraId="61A1216E" w14:textId="6CE80139" w:rsidR="00794837" w:rsidRPr="00B8372A" w:rsidRDefault="00794837" w:rsidP="00F00BA3">
            <w:pPr>
              <w:pStyle w:val="NoSpacing"/>
            </w:pPr>
            <w:r w:rsidRPr="00B8372A">
              <w:t>Each participant to consider what type of learner they are and what their preferred approach to feedback is, including why it is effective.</w:t>
            </w:r>
          </w:p>
          <w:p w14:paraId="5BC2E8CA" w14:textId="63739721" w:rsidR="007776C1" w:rsidRPr="00B8372A" w:rsidRDefault="007776C1" w:rsidP="00F00BA3">
            <w:pPr>
              <w:pStyle w:val="NoSpacing"/>
            </w:pPr>
          </w:p>
        </w:tc>
        <w:tc>
          <w:tcPr>
            <w:tcW w:w="1611" w:type="dxa"/>
          </w:tcPr>
          <w:p w14:paraId="5F698365" w14:textId="77777777" w:rsidR="007776C1" w:rsidRPr="00B8372A" w:rsidRDefault="007776C1" w:rsidP="00F00BA3">
            <w:pPr>
              <w:pStyle w:val="NoSpacing"/>
            </w:pPr>
            <w:r w:rsidRPr="00B8372A">
              <w:t>Individual work</w:t>
            </w:r>
          </w:p>
        </w:tc>
      </w:tr>
      <w:tr w:rsidR="00B8372A" w14:paraId="0FE6BDA0" w14:textId="77777777" w:rsidTr="00B8372A">
        <w:tc>
          <w:tcPr>
            <w:tcW w:w="1838" w:type="dxa"/>
            <w:vMerge w:val="restart"/>
            <w:shd w:val="clear" w:color="auto" w:fill="ACB9CA" w:themeFill="text2" w:themeFillTint="66"/>
          </w:tcPr>
          <w:p w14:paraId="28BE3485" w14:textId="77777777" w:rsidR="00B8372A" w:rsidRPr="00B8372A" w:rsidRDefault="00B8372A" w:rsidP="00F00BA3">
            <w:pPr>
              <w:pStyle w:val="NoSpacing"/>
            </w:pPr>
          </w:p>
          <w:p w14:paraId="23F19408" w14:textId="77777777" w:rsidR="00B8372A" w:rsidRPr="00B8372A" w:rsidRDefault="00B8372A" w:rsidP="00F00BA3">
            <w:pPr>
              <w:pStyle w:val="NoSpacing"/>
            </w:pPr>
            <w:r w:rsidRPr="00B8372A">
              <w:t>2: Virtual Session</w:t>
            </w:r>
          </w:p>
          <w:p w14:paraId="15007BD7" w14:textId="77777777" w:rsidR="0025104C" w:rsidRDefault="0025104C" w:rsidP="0025104C">
            <w:pPr>
              <w:pStyle w:val="NoSpacing"/>
            </w:pPr>
            <w:r>
              <w:t>12</w:t>
            </w:r>
            <w:r w:rsidRPr="00D43799">
              <w:rPr>
                <w:vertAlign w:val="superscript"/>
              </w:rPr>
              <w:t>th</w:t>
            </w:r>
            <w:r>
              <w:t xml:space="preserve"> October 2020</w:t>
            </w:r>
          </w:p>
          <w:p w14:paraId="5F0C952A" w14:textId="77777777" w:rsidR="00486283" w:rsidRDefault="00486283" w:rsidP="00486283">
            <w:pPr>
              <w:pStyle w:val="NoSpacing"/>
            </w:pPr>
            <w:r>
              <w:t>7pm-8.30pm</w:t>
            </w:r>
          </w:p>
          <w:p w14:paraId="775FF716" w14:textId="44C21E11" w:rsidR="00B8372A" w:rsidRPr="00B8372A" w:rsidRDefault="0025104C" w:rsidP="0025104C">
            <w:pPr>
              <w:pStyle w:val="NoSpacing"/>
            </w:pPr>
            <w:r>
              <w:t>90 minutes</w:t>
            </w:r>
          </w:p>
        </w:tc>
        <w:tc>
          <w:tcPr>
            <w:tcW w:w="2268" w:type="dxa"/>
            <w:shd w:val="clear" w:color="auto" w:fill="D5DCE4" w:themeFill="text2" w:themeFillTint="33"/>
          </w:tcPr>
          <w:p w14:paraId="391B4DFB" w14:textId="1A50D23D" w:rsidR="00B8372A" w:rsidRPr="00B8372A" w:rsidRDefault="00B8372A" w:rsidP="00F00BA3">
            <w:pPr>
              <w:pStyle w:val="NoSpacing"/>
            </w:pPr>
            <w:r w:rsidRPr="00B8372A">
              <w:t>Learning styles</w:t>
            </w:r>
          </w:p>
        </w:tc>
        <w:tc>
          <w:tcPr>
            <w:tcW w:w="9824" w:type="dxa"/>
            <w:gridSpan w:val="2"/>
            <w:shd w:val="clear" w:color="auto" w:fill="D5DCE4" w:themeFill="text2" w:themeFillTint="33"/>
          </w:tcPr>
          <w:p w14:paraId="680B2DBE" w14:textId="29504281" w:rsidR="00B8372A" w:rsidRPr="00B8372A" w:rsidRDefault="00B8372A" w:rsidP="00F00BA3">
            <w:pPr>
              <w:pStyle w:val="NoSpacing"/>
            </w:pPr>
            <w:r w:rsidRPr="00B8372A">
              <w:t>A discussion around learning styles and how as supervisors we need to be aware of this.</w:t>
            </w:r>
          </w:p>
        </w:tc>
      </w:tr>
      <w:tr w:rsidR="00B8372A" w14:paraId="70014D6D" w14:textId="77777777" w:rsidTr="00B8372A">
        <w:tc>
          <w:tcPr>
            <w:tcW w:w="1838" w:type="dxa"/>
            <w:vMerge/>
            <w:shd w:val="clear" w:color="auto" w:fill="ACB9CA" w:themeFill="text2" w:themeFillTint="66"/>
          </w:tcPr>
          <w:p w14:paraId="2205504F" w14:textId="77777777" w:rsidR="00B8372A" w:rsidRPr="00B8372A" w:rsidRDefault="00B8372A" w:rsidP="00F00BA3">
            <w:pPr>
              <w:pStyle w:val="NoSpacing"/>
            </w:pPr>
          </w:p>
        </w:tc>
        <w:tc>
          <w:tcPr>
            <w:tcW w:w="2268" w:type="dxa"/>
            <w:shd w:val="clear" w:color="auto" w:fill="D5DCE4" w:themeFill="text2" w:themeFillTint="33"/>
          </w:tcPr>
          <w:p w14:paraId="40E6AE7B" w14:textId="77777777" w:rsidR="00B8372A" w:rsidRPr="00B8372A" w:rsidRDefault="00B8372A" w:rsidP="00F00BA3">
            <w:pPr>
              <w:pStyle w:val="NoSpacing"/>
            </w:pPr>
            <w:r w:rsidRPr="00B8372A">
              <w:t>Feedback</w:t>
            </w:r>
          </w:p>
        </w:tc>
        <w:tc>
          <w:tcPr>
            <w:tcW w:w="9824" w:type="dxa"/>
            <w:gridSpan w:val="2"/>
            <w:shd w:val="clear" w:color="auto" w:fill="D5DCE4" w:themeFill="text2" w:themeFillTint="33"/>
          </w:tcPr>
          <w:p w14:paraId="2FD3EB94" w14:textId="67AAE507" w:rsidR="00B8372A" w:rsidRPr="00B8372A" w:rsidRDefault="00B8372A" w:rsidP="00F00BA3">
            <w:pPr>
              <w:pStyle w:val="NoSpacing"/>
            </w:pPr>
            <w:r w:rsidRPr="00B8372A">
              <w:t xml:space="preserve">The importance of feedback, including different models that can be utilised.  </w:t>
            </w:r>
          </w:p>
        </w:tc>
      </w:tr>
      <w:tr w:rsidR="00B8372A" w14:paraId="172CC881" w14:textId="77777777" w:rsidTr="00B8372A">
        <w:tc>
          <w:tcPr>
            <w:tcW w:w="1838" w:type="dxa"/>
            <w:vMerge/>
            <w:shd w:val="clear" w:color="auto" w:fill="ACB9CA" w:themeFill="text2" w:themeFillTint="66"/>
          </w:tcPr>
          <w:p w14:paraId="7D04456E" w14:textId="77777777" w:rsidR="00B8372A" w:rsidRPr="00B8372A" w:rsidRDefault="00B8372A" w:rsidP="00F00BA3">
            <w:pPr>
              <w:pStyle w:val="NoSpacing"/>
            </w:pPr>
          </w:p>
        </w:tc>
        <w:tc>
          <w:tcPr>
            <w:tcW w:w="2268" w:type="dxa"/>
            <w:shd w:val="clear" w:color="auto" w:fill="D5DCE4" w:themeFill="text2" w:themeFillTint="33"/>
          </w:tcPr>
          <w:p w14:paraId="27E89076" w14:textId="77777777" w:rsidR="00B8372A" w:rsidRPr="00B8372A" w:rsidRDefault="00B8372A" w:rsidP="00F00BA3">
            <w:pPr>
              <w:pStyle w:val="NoSpacing"/>
            </w:pPr>
            <w:r w:rsidRPr="00B8372A">
              <w:t>Communication Tools</w:t>
            </w:r>
          </w:p>
        </w:tc>
        <w:tc>
          <w:tcPr>
            <w:tcW w:w="9824" w:type="dxa"/>
            <w:gridSpan w:val="2"/>
            <w:shd w:val="clear" w:color="auto" w:fill="D5DCE4" w:themeFill="text2" w:themeFillTint="33"/>
          </w:tcPr>
          <w:p w14:paraId="1D03003C" w14:textId="6A3E15C0" w:rsidR="00B8372A" w:rsidRPr="00B8372A" w:rsidRDefault="00B8372A" w:rsidP="00F00BA3">
            <w:pPr>
              <w:pStyle w:val="NoSpacing"/>
            </w:pPr>
            <w:r w:rsidRPr="00B8372A">
              <w:t>Introduction to RSVP and SBAR with practical application.</w:t>
            </w:r>
          </w:p>
        </w:tc>
      </w:tr>
      <w:tr w:rsidR="00B8372A" w14:paraId="6A59E45A" w14:textId="77777777" w:rsidTr="00B8372A">
        <w:tc>
          <w:tcPr>
            <w:tcW w:w="1838" w:type="dxa"/>
            <w:shd w:val="clear" w:color="auto" w:fill="ACB9CA" w:themeFill="text2" w:themeFillTint="66"/>
          </w:tcPr>
          <w:p w14:paraId="528D96C6" w14:textId="01A7730E" w:rsidR="00B8372A" w:rsidRPr="00B8372A" w:rsidRDefault="00B8372A" w:rsidP="00F00BA3">
            <w:pPr>
              <w:pStyle w:val="NoSpacing"/>
            </w:pPr>
            <w:r w:rsidRPr="00B8372A">
              <w:t>Pre-course work for session 3</w:t>
            </w:r>
          </w:p>
        </w:tc>
        <w:tc>
          <w:tcPr>
            <w:tcW w:w="10481" w:type="dxa"/>
            <w:gridSpan w:val="2"/>
          </w:tcPr>
          <w:p w14:paraId="4962CB45" w14:textId="2704E3E4" w:rsidR="00B8372A" w:rsidRPr="00B8372A" w:rsidRDefault="00B8372A" w:rsidP="00F00BA3">
            <w:pPr>
              <w:pStyle w:val="NoSpacing"/>
            </w:pPr>
            <w:r w:rsidRPr="00B8372A">
              <w:t xml:space="preserve">Participants to be allocated a group, with each group focussing upon one professional group that they will consider the supervision needs of.  Each group will formulate an approach to supervising their allocated professional group, including addressing induction needs, and formulating a draft timetable for the first 6 months of working in the primary care setting.  </w:t>
            </w:r>
          </w:p>
        </w:tc>
        <w:tc>
          <w:tcPr>
            <w:tcW w:w="1611" w:type="dxa"/>
          </w:tcPr>
          <w:p w14:paraId="6E1D051C" w14:textId="4D171321" w:rsidR="00B8372A" w:rsidRPr="00B8372A" w:rsidRDefault="00B8372A" w:rsidP="00F00BA3">
            <w:pPr>
              <w:pStyle w:val="NoSpacing"/>
            </w:pPr>
            <w:r w:rsidRPr="00B8372A">
              <w:t>Group work</w:t>
            </w:r>
          </w:p>
        </w:tc>
      </w:tr>
      <w:tr w:rsidR="00B8372A" w14:paraId="15B6BA44" w14:textId="77777777" w:rsidTr="00B8372A">
        <w:trPr>
          <w:trHeight w:val="1890"/>
        </w:trPr>
        <w:tc>
          <w:tcPr>
            <w:tcW w:w="1838" w:type="dxa"/>
            <w:shd w:val="clear" w:color="auto" w:fill="ACB9CA" w:themeFill="text2" w:themeFillTint="66"/>
          </w:tcPr>
          <w:p w14:paraId="3C47F610" w14:textId="77777777" w:rsidR="00B8372A" w:rsidRPr="00B8372A" w:rsidRDefault="00B8372A" w:rsidP="00B8372A">
            <w:pPr>
              <w:pStyle w:val="NoSpacing"/>
            </w:pPr>
          </w:p>
          <w:p w14:paraId="2FB785E7" w14:textId="77777777" w:rsidR="00B8372A" w:rsidRPr="00B8372A" w:rsidRDefault="00B8372A" w:rsidP="00B8372A">
            <w:pPr>
              <w:pStyle w:val="NoSpacing"/>
            </w:pPr>
            <w:r w:rsidRPr="00B8372A">
              <w:t>3: Virtual Session</w:t>
            </w:r>
          </w:p>
          <w:p w14:paraId="52174253" w14:textId="77777777" w:rsidR="0025104C" w:rsidRDefault="0025104C" w:rsidP="0025104C">
            <w:pPr>
              <w:pStyle w:val="NoSpacing"/>
            </w:pPr>
            <w:r>
              <w:t>19</w:t>
            </w:r>
            <w:r w:rsidRPr="00741E85">
              <w:rPr>
                <w:vertAlign w:val="superscript"/>
              </w:rPr>
              <w:t>th</w:t>
            </w:r>
            <w:r>
              <w:t xml:space="preserve"> October 2020</w:t>
            </w:r>
          </w:p>
          <w:p w14:paraId="00C3601A" w14:textId="77777777" w:rsidR="00486283" w:rsidRDefault="00486283" w:rsidP="00486283">
            <w:pPr>
              <w:pStyle w:val="NoSpacing"/>
            </w:pPr>
            <w:r>
              <w:t>7pm-8.30pm</w:t>
            </w:r>
          </w:p>
          <w:p w14:paraId="4C94C026" w14:textId="14E719E9" w:rsidR="00B8372A" w:rsidRPr="00B8372A" w:rsidRDefault="0025104C" w:rsidP="0025104C">
            <w:pPr>
              <w:pStyle w:val="NoSpacing"/>
            </w:pPr>
            <w:r>
              <w:t>90 minutes</w:t>
            </w:r>
          </w:p>
        </w:tc>
        <w:tc>
          <w:tcPr>
            <w:tcW w:w="2268" w:type="dxa"/>
            <w:shd w:val="clear" w:color="auto" w:fill="D5DCE4" w:themeFill="text2" w:themeFillTint="33"/>
          </w:tcPr>
          <w:p w14:paraId="3BF95CDB" w14:textId="0E722683" w:rsidR="00B8372A" w:rsidRPr="00B8372A" w:rsidRDefault="00B8372A" w:rsidP="00F00BA3">
            <w:pPr>
              <w:pStyle w:val="NoSpacing"/>
            </w:pPr>
            <w:r w:rsidRPr="00B8372A">
              <w:t>Presentation of virtual group work</w:t>
            </w:r>
          </w:p>
          <w:p w14:paraId="4C3C1A4C" w14:textId="77777777" w:rsidR="00B8372A" w:rsidRPr="00B8372A" w:rsidRDefault="00B8372A" w:rsidP="00F00BA3">
            <w:pPr>
              <w:pStyle w:val="NoSpacing"/>
            </w:pPr>
          </w:p>
          <w:p w14:paraId="019C402F" w14:textId="0AA65868" w:rsidR="00B8372A" w:rsidRPr="00B8372A" w:rsidRDefault="00B8372A" w:rsidP="00F00BA3">
            <w:pPr>
              <w:pStyle w:val="NoSpacing"/>
            </w:pPr>
            <w:r w:rsidRPr="00B8372A">
              <w:t>Closing remarks and Evaluation</w:t>
            </w:r>
          </w:p>
        </w:tc>
        <w:tc>
          <w:tcPr>
            <w:tcW w:w="9824" w:type="dxa"/>
            <w:gridSpan w:val="2"/>
            <w:shd w:val="clear" w:color="auto" w:fill="D5DCE4" w:themeFill="text2" w:themeFillTint="33"/>
          </w:tcPr>
          <w:p w14:paraId="6CF5E76A" w14:textId="6FBCCF2B" w:rsidR="00B8372A" w:rsidRPr="00B8372A" w:rsidRDefault="00B8372A" w:rsidP="00F00BA3">
            <w:pPr>
              <w:pStyle w:val="NoSpacing"/>
            </w:pPr>
            <w:r w:rsidRPr="00B8372A">
              <w:t>10 mins presentation and 5 mins questions per group</w:t>
            </w:r>
          </w:p>
          <w:p w14:paraId="39648654" w14:textId="608218F5" w:rsidR="00B8372A" w:rsidRPr="00B8372A" w:rsidRDefault="00B8372A" w:rsidP="00F00BA3">
            <w:pPr>
              <w:pStyle w:val="NoSpacing"/>
            </w:pPr>
          </w:p>
          <w:p w14:paraId="7A04640A" w14:textId="77777777" w:rsidR="00B8372A" w:rsidRPr="00B8372A" w:rsidRDefault="00B8372A" w:rsidP="00F00BA3">
            <w:pPr>
              <w:pStyle w:val="NoSpacing"/>
            </w:pPr>
          </w:p>
          <w:p w14:paraId="3E6A7928" w14:textId="1435BFA7" w:rsidR="00B8372A" w:rsidRPr="00B8372A" w:rsidRDefault="00B8372A" w:rsidP="00F00BA3">
            <w:pPr>
              <w:pStyle w:val="NoSpacing"/>
            </w:pPr>
            <w:r w:rsidRPr="00B8372A">
              <w:t>Virtual link for evaluation</w:t>
            </w:r>
          </w:p>
        </w:tc>
      </w:tr>
    </w:tbl>
    <w:p w14:paraId="3001D5CC" w14:textId="77777777" w:rsidR="004B36FE" w:rsidRDefault="004B36FE"/>
    <w:sectPr w:rsidR="004B36FE" w:rsidSect="00741E85">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26F59"/>
    <w:multiLevelType w:val="multilevel"/>
    <w:tmpl w:val="E1725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3555D9"/>
    <w:multiLevelType w:val="hybridMultilevel"/>
    <w:tmpl w:val="4288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4A"/>
    <w:rsid w:val="000177DF"/>
    <w:rsid w:val="000A0C34"/>
    <w:rsid w:val="001454EE"/>
    <w:rsid w:val="001A684F"/>
    <w:rsid w:val="001D46F8"/>
    <w:rsid w:val="00216B43"/>
    <w:rsid w:val="0025104C"/>
    <w:rsid w:val="00253A62"/>
    <w:rsid w:val="002A395A"/>
    <w:rsid w:val="0034414A"/>
    <w:rsid w:val="00374F5D"/>
    <w:rsid w:val="003A4589"/>
    <w:rsid w:val="003B6F57"/>
    <w:rsid w:val="003D7FC3"/>
    <w:rsid w:val="003E24D5"/>
    <w:rsid w:val="0044338C"/>
    <w:rsid w:val="00486283"/>
    <w:rsid w:val="004B36FE"/>
    <w:rsid w:val="00541D8A"/>
    <w:rsid w:val="005C52D8"/>
    <w:rsid w:val="005E33C2"/>
    <w:rsid w:val="00607E4A"/>
    <w:rsid w:val="00630336"/>
    <w:rsid w:val="00674A84"/>
    <w:rsid w:val="006A5359"/>
    <w:rsid w:val="006C3C46"/>
    <w:rsid w:val="00772A75"/>
    <w:rsid w:val="007776C1"/>
    <w:rsid w:val="0078637C"/>
    <w:rsid w:val="00794837"/>
    <w:rsid w:val="00795C4E"/>
    <w:rsid w:val="007978F2"/>
    <w:rsid w:val="007A543C"/>
    <w:rsid w:val="007C6F76"/>
    <w:rsid w:val="007D1646"/>
    <w:rsid w:val="0083154B"/>
    <w:rsid w:val="008524B6"/>
    <w:rsid w:val="008A3400"/>
    <w:rsid w:val="008A669B"/>
    <w:rsid w:val="009032CB"/>
    <w:rsid w:val="0093417F"/>
    <w:rsid w:val="009733A1"/>
    <w:rsid w:val="009B470A"/>
    <w:rsid w:val="009E4061"/>
    <w:rsid w:val="00AE4CFF"/>
    <w:rsid w:val="00B11CD5"/>
    <w:rsid w:val="00B14EC3"/>
    <w:rsid w:val="00B8372A"/>
    <w:rsid w:val="00B92CEF"/>
    <w:rsid w:val="00BF1216"/>
    <w:rsid w:val="00C22788"/>
    <w:rsid w:val="00DB2759"/>
    <w:rsid w:val="00DF347D"/>
    <w:rsid w:val="00E449AC"/>
    <w:rsid w:val="00E82874"/>
    <w:rsid w:val="00F11C04"/>
    <w:rsid w:val="00F14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C1"/>
    <w:pPr>
      <w:spacing w:after="160" w:line="259" w:lineRule="auto"/>
    </w:pPr>
    <w:rPr>
      <w:rFonts w:eastAsiaTheme="minorEastAs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6C1"/>
    <w:rPr>
      <w:sz w:val="22"/>
      <w:szCs w:val="22"/>
    </w:rPr>
  </w:style>
  <w:style w:type="table" w:styleId="TableGrid">
    <w:name w:val="Table Grid"/>
    <w:basedOn w:val="TableNormal"/>
    <w:uiPriority w:val="39"/>
    <w:rsid w:val="007776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76C1"/>
    <w:rPr>
      <w:color w:val="0563C1" w:themeColor="hyperlink"/>
      <w:u w:val="single"/>
    </w:rPr>
  </w:style>
  <w:style w:type="paragraph" w:styleId="ListParagraph">
    <w:name w:val="List Paragraph"/>
    <w:basedOn w:val="Normal"/>
    <w:uiPriority w:val="34"/>
    <w:qFormat/>
    <w:rsid w:val="007776C1"/>
    <w:pPr>
      <w:ind w:left="720"/>
      <w:contextualSpacing/>
    </w:pPr>
  </w:style>
  <w:style w:type="character" w:styleId="FollowedHyperlink">
    <w:name w:val="FollowedHyperlink"/>
    <w:basedOn w:val="DefaultParagraphFont"/>
    <w:uiPriority w:val="99"/>
    <w:semiHidden/>
    <w:unhideWhenUsed/>
    <w:rsid w:val="0079483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C1"/>
    <w:pPr>
      <w:spacing w:after="160" w:line="259" w:lineRule="auto"/>
    </w:pPr>
    <w:rPr>
      <w:rFonts w:eastAsiaTheme="minorEastAs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6C1"/>
    <w:rPr>
      <w:sz w:val="22"/>
      <w:szCs w:val="22"/>
    </w:rPr>
  </w:style>
  <w:style w:type="table" w:styleId="TableGrid">
    <w:name w:val="Table Grid"/>
    <w:basedOn w:val="TableNormal"/>
    <w:uiPriority w:val="39"/>
    <w:rsid w:val="007776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76C1"/>
    <w:rPr>
      <w:color w:val="0563C1" w:themeColor="hyperlink"/>
      <w:u w:val="single"/>
    </w:rPr>
  </w:style>
  <w:style w:type="paragraph" w:styleId="ListParagraph">
    <w:name w:val="List Paragraph"/>
    <w:basedOn w:val="Normal"/>
    <w:uiPriority w:val="34"/>
    <w:qFormat/>
    <w:rsid w:val="007776C1"/>
    <w:pPr>
      <w:ind w:left="720"/>
      <w:contextualSpacing/>
    </w:pPr>
  </w:style>
  <w:style w:type="character" w:styleId="FollowedHyperlink">
    <w:name w:val="FollowedHyperlink"/>
    <w:basedOn w:val="DefaultParagraphFont"/>
    <w:uiPriority w:val="99"/>
    <w:semiHidden/>
    <w:unhideWhenUsed/>
    <w:rsid w:val="007948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ccg.pcwc@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Harpreet Sandhu</dc:creator>
  <cp:lastModifiedBy>Hughes Martyn (Somerset LMC)</cp:lastModifiedBy>
  <cp:revision>4</cp:revision>
  <dcterms:created xsi:type="dcterms:W3CDTF">2020-09-17T22:42:00Z</dcterms:created>
  <dcterms:modified xsi:type="dcterms:W3CDTF">2020-09-18T04:58:00Z</dcterms:modified>
</cp:coreProperties>
</file>