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13" w:rsidRDefault="00D0344E" w:rsidP="00D034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344E">
        <w:rPr>
          <w:rFonts w:ascii="Arial" w:hAnsi="Arial" w:cs="Arial"/>
          <w:b/>
          <w:sz w:val="24"/>
          <w:szCs w:val="24"/>
          <w:u w:val="single"/>
        </w:rPr>
        <w:t xml:space="preserve">Somerset Clinical Commissioning Group </w:t>
      </w:r>
    </w:p>
    <w:p w:rsidR="00D0344E" w:rsidRPr="00D0344E" w:rsidRDefault="00D0344E" w:rsidP="00D034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344E">
        <w:rPr>
          <w:rFonts w:ascii="Arial" w:hAnsi="Arial" w:cs="Arial"/>
          <w:b/>
          <w:sz w:val="24"/>
          <w:szCs w:val="24"/>
          <w:u w:val="single"/>
        </w:rPr>
        <w:t>Infection Prevention and Control Newsletter</w:t>
      </w:r>
    </w:p>
    <w:p w:rsidR="00D0344E" w:rsidRPr="00D0344E" w:rsidRDefault="00D0344E" w:rsidP="00D034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344E">
        <w:rPr>
          <w:rFonts w:ascii="Arial" w:hAnsi="Arial" w:cs="Arial"/>
          <w:b/>
          <w:sz w:val="24"/>
          <w:szCs w:val="24"/>
          <w:u w:val="single"/>
        </w:rPr>
        <w:t>July 2020</w:t>
      </w:r>
    </w:p>
    <w:p w:rsidR="008B6B6B" w:rsidRDefault="008B6B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Dear IP&amp;C</w:t>
      </w:r>
      <w:r w:rsidR="00D33E37">
        <w:rPr>
          <w:rFonts w:ascii="Arial" w:hAnsi="Arial" w:cs="Arial"/>
          <w:b/>
          <w:sz w:val="24"/>
          <w:szCs w:val="24"/>
        </w:rPr>
        <w:t xml:space="preserve"> Lead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84DC7" w:rsidRDefault="008B6B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 you are all well and looking forward to the summer</w:t>
      </w:r>
      <w:r w:rsidR="00DA4966">
        <w:rPr>
          <w:rFonts w:ascii="Arial" w:hAnsi="Arial" w:cs="Arial"/>
          <w:sz w:val="24"/>
          <w:szCs w:val="24"/>
        </w:rPr>
        <w:t xml:space="preserve"> post lock down. It has been an incredibly</w:t>
      </w:r>
      <w:r>
        <w:rPr>
          <w:rFonts w:ascii="Arial" w:hAnsi="Arial" w:cs="Arial"/>
          <w:sz w:val="24"/>
          <w:szCs w:val="24"/>
        </w:rPr>
        <w:t xml:space="preserve"> busy few months for all healthcare services and primary care will be at the frontline over the winter perio</w:t>
      </w:r>
      <w:r w:rsidR="00DA496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Therefore we have stepped up our </w:t>
      </w:r>
      <w:r w:rsidR="00554ED1">
        <w:rPr>
          <w:rFonts w:ascii="Arial" w:hAnsi="Arial" w:cs="Arial"/>
          <w:sz w:val="24"/>
          <w:szCs w:val="24"/>
        </w:rPr>
        <w:t>IP&amp;C L</w:t>
      </w:r>
      <w:r w:rsidR="00D33E37">
        <w:rPr>
          <w:rFonts w:ascii="Arial" w:hAnsi="Arial" w:cs="Arial"/>
          <w:sz w:val="24"/>
          <w:szCs w:val="24"/>
        </w:rPr>
        <w:t xml:space="preserve">ead &amp; </w:t>
      </w:r>
      <w:r w:rsidR="00554ED1">
        <w:rPr>
          <w:rFonts w:ascii="Arial" w:hAnsi="Arial" w:cs="Arial"/>
          <w:sz w:val="24"/>
          <w:szCs w:val="24"/>
        </w:rPr>
        <w:t>Lead Practice N</w:t>
      </w:r>
      <w:r>
        <w:rPr>
          <w:rFonts w:ascii="Arial" w:hAnsi="Arial" w:cs="Arial"/>
          <w:sz w:val="24"/>
          <w:szCs w:val="24"/>
        </w:rPr>
        <w:t>urse meetings which a</w:t>
      </w:r>
      <w:r w:rsidR="00D33E37">
        <w:rPr>
          <w:rFonts w:ascii="Arial" w:hAnsi="Arial" w:cs="Arial"/>
          <w:sz w:val="24"/>
          <w:szCs w:val="24"/>
        </w:rPr>
        <w:t xml:space="preserve">re now jointly hosted by </w:t>
      </w:r>
      <w:r>
        <w:rPr>
          <w:rFonts w:ascii="Arial" w:hAnsi="Arial" w:cs="Arial"/>
          <w:sz w:val="24"/>
          <w:szCs w:val="24"/>
        </w:rPr>
        <w:t>Pau</w:t>
      </w:r>
      <w:r w:rsidR="00554ED1">
        <w:rPr>
          <w:rFonts w:ascii="Arial" w:hAnsi="Arial" w:cs="Arial"/>
          <w:sz w:val="24"/>
          <w:szCs w:val="24"/>
        </w:rPr>
        <w:t>la Messenger, LMC Nurse A</w:t>
      </w:r>
      <w:r w:rsidR="00D33E37">
        <w:rPr>
          <w:rFonts w:ascii="Arial" w:hAnsi="Arial" w:cs="Arial"/>
          <w:sz w:val="24"/>
          <w:szCs w:val="24"/>
        </w:rPr>
        <w:t xml:space="preserve">dvisor and I. We will be meeting each month to give you an opportunity to ask questions, get updates and network with colleagues; this will be an excellent </w:t>
      </w:r>
      <w:r w:rsidR="00DA4966">
        <w:rPr>
          <w:rFonts w:ascii="Arial" w:hAnsi="Arial" w:cs="Arial"/>
          <w:sz w:val="24"/>
          <w:szCs w:val="24"/>
        </w:rPr>
        <w:t xml:space="preserve">learning </w:t>
      </w:r>
      <w:r w:rsidR="00D33E37">
        <w:rPr>
          <w:rFonts w:ascii="Arial" w:hAnsi="Arial" w:cs="Arial"/>
          <w:sz w:val="24"/>
          <w:szCs w:val="24"/>
        </w:rPr>
        <w:t>opportunity to discuss IP&amp;C going forward in primary care. It will also give you the evidence of collaborative working with the CCG</w:t>
      </w:r>
      <w:r w:rsidR="003A7BAE">
        <w:rPr>
          <w:rFonts w:ascii="Arial" w:hAnsi="Arial" w:cs="Arial"/>
          <w:sz w:val="24"/>
          <w:szCs w:val="24"/>
        </w:rPr>
        <w:t>/LMC</w:t>
      </w:r>
      <w:r w:rsidR="00D33E37">
        <w:rPr>
          <w:rFonts w:ascii="Arial" w:hAnsi="Arial" w:cs="Arial"/>
          <w:sz w:val="24"/>
          <w:szCs w:val="24"/>
        </w:rPr>
        <w:t xml:space="preserve"> for CQC self-assessments and visits plus it will help for NMC revalidation p</w:t>
      </w:r>
      <w:r w:rsidR="00DA4966">
        <w:rPr>
          <w:rFonts w:ascii="Arial" w:hAnsi="Arial" w:cs="Arial"/>
          <w:sz w:val="24"/>
          <w:szCs w:val="24"/>
        </w:rPr>
        <w:t xml:space="preserve">urposes. I would really like </w:t>
      </w:r>
      <w:r w:rsidR="00D33E37">
        <w:rPr>
          <w:rFonts w:ascii="Arial" w:hAnsi="Arial" w:cs="Arial"/>
          <w:sz w:val="24"/>
          <w:szCs w:val="24"/>
        </w:rPr>
        <w:t xml:space="preserve">as many of you as possible to attend our meetings. If you cannot attend then a member of your practice could attend for professional development purposes. Paula and I are here to help and support you </w:t>
      </w:r>
      <w:r w:rsidR="00DA4966">
        <w:rPr>
          <w:rFonts w:ascii="Arial" w:hAnsi="Arial" w:cs="Arial"/>
          <w:sz w:val="24"/>
          <w:szCs w:val="24"/>
        </w:rPr>
        <w:t xml:space="preserve">over the next year, </w:t>
      </w:r>
      <w:r w:rsidR="00D33E37">
        <w:rPr>
          <w:rFonts w:ascii="Arial" w:hAnsi="Arial" w:cs="Arial"/>
          <w:sz w:val="24"/>
          <w:szCs w:val="24"/>
        </w:rPr>
        <w:t xml:space="preserve">so I look forward to seeing as many of you as possible over the coming months.  </w:t>
      </w:r>
      <w:r w:rsidR="00C84DC7">
        <w:rPr>
          <w:rFonts w:ascii="Arial" w:hAnsi="Arial" w:cs="Arial"/>
          <w:sz w:val="24"/>
          <w:szCs w:val="24"/>
        </w:rPr>
        <w:t xml:space="preserve">Dates are available from Claire Winchester, LMC. </w:t>
      </w:r>
      <w:hyperlink r:id="rId8" w:history="1">
        <w:r w:rsidR="00C84DC7" w:rsidRPr="00C4175F">
          <w:rPr>
            <w:rStyle w:val="Hyperlink"/>
            <w:rFonts w:ascii="Arial" w:hAnsi="Arial" w:cs="Arial"/>
            <w:sz w:val="24"/>
            <w:szCs w:val="24"/>
          </w:rPr>
          <w:t>claire.winchester1@nhs.net</w:t>
        </w:r>
      </w:hyperlink>
    </w:p>
    <w:p w:rsidR="00DA4966" w:rsidRPr="00DA4966" w:rsidRDefault="00DA4966">
      <w:pPr>
        <w:rPr>
          <w:rFonts w:ascii="Arial" w:hAnsi="Arial" w:cs="Arial"/>
          <w:b/>
          <w:sz w:val="24"/>
          <w:szCs w:val="24"/>
        </w:rPr>
      </w:pPr>
      <w:r w:rsidRPr="00DA4966">
        <w:rPr>
          <w:rFonts w:ascii="Arial" w:hAnsi="Arial" w:cs="Arial"/>
          <w:b/>
          <w:sz w:val="24"/>
          <w:szCs w:val="24"/>
        </w:rPr>
        <w:t xml:space="preserve">Please could you send me your name and email address so that I can create a contact list </w:t>
      </w:r>
      <w:r>
        <w:rPr>
          <w:rFonts w:ascii="Arial" w:hAnsi="Arial" w:cs="Arial"/>
          <w:b/>
          <w:sz w:val="24"/>
          <w:szCs w:val="24"/>
        </w:rPr>
        <w:t xml:space="preserve">of IP&amp;C leads </w:t>
      </w:r>
      <w:r w:rsidRPr="00DA4966">
        <w:rPr>
          <w:rFonts w:ascii="Arial" w:hAnsi="Arial" w:cs="Arial"/>
          <w:b/>
          <w:sz w:val="24"/>
          <w:szCs w:val="24"/>
        </w:rPr>
        <w:t xml:space="preserve">and therefore send any useful IP&amp;C updates. </w:t>
      </w:r>
    </w:p>
    <w:p w:rsidR="00DA4966" w:rsidRDefault="00FA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</w:t>
      </w:r>
      <w:r w:rsidR="00DA4966">
        <w:rPr>
          <w:rFonts w:ascii="Arial" w:hAnsi="Arial" w:cs="Arial"/>
          <w:sz w:val="24"/>
          <w:szCs w:val="24"/>
        </w:rPr>
        <w:t xml:space="preserve">ontact details are </w:t>
      </w:r>
      <w:hyperlink r:id="rId9" w:history="1">
        <w:r w:rsidR="00DA4966" w:rsidRPr="00C4175F">
          <w:rPr>
            <w:rStyle w:val="Hyperlink"/>
            <w:rFonts w:ascii="Arial" w:hAnsi="Arial" w:cs="Arial"/>
            <w:sz w:val="24"/>
            <w:szCs w:val="24"/>
          </w:rPr>
          <w:t>Julia.bloomfield@nhs.net</w:t>
        </w:r>
      </w:hyperlink>
    </w:p>
    <w:p w:rsidR="00DA4966" w:rsidRDefault="00DA4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Kind regards </w:t>
      </w:r>
    </w:p>
    <w:p w:rsidR="00DA4966" w:rsidRPr="008B6B6B" w:rsidRDefault="00DA4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 Bloomfield, Primary Care &amp; Care Home IP&amp;C Nurse Specialist, Somerset CCG. </w:t>
      </w:r>
    </w:p>
    <w:p w:rsidR="000179A7" w:rsidRDefault="00FA09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IP&amp;C </w:t>
      </w:r>
      <w:r w:rsidR="00426DF2">
        <w:rPr>
          <w:rFonts w:ascii="Arial" w:hAnsi="Arial" w:cs="Arial"/>
          <w:b/>
          <w:sz w:val="24"/>
          <w:szCs w:val="24"/>
        </w:rPr>
        <w:t xml:space="preserve">Updates </w:t>
      </w:r>
      <w:r>
        <w:rPr>
          <w:rFonts w:ascii="Arial" w:hAnsi="Arial" w:cs="Arial"/>
          <w:b/>
          <w:sz w:val="24"/>
          <w:szCs w:val="24"/>
        </w:rPr>
        <w:t>in May &amp; June 2020</w:t>
      </w:r>
    </w:p>
    <w:p w:rsidR="00D0344E" w:rsidRPr="00FA0976" w:rsidRDefault="00426DF2" w:rsidP="00FA0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976">
        <w:rPr>
          <w:rFonts w:ascii="Arial" w:hAnsi="Arial" w:cs="Arial"/>
          <w:b/>
          <w:sz w:val="24"/>
          <w:szCs w:val="24"/>
        </w:rPr>
        <w:t>W</w:t>
      </w:r>
      <w:r w:rsidR="00D0344E" w:rsidRPr="00FA0976">
        <w:rPr>
          <w:rFonts w:ascii="Arial" w:hAnsi="Arial" w:cs="Arial"/>
          <w:b/>
          <w:sz w:val="24"/>
          <w:szCs w:val="24"/>
        </w:rPr>
        <w:t>aste Management SOP</w:t>
      </w:r>
      <w:r w:rsidR="00D0344E" w:rsidRPr="00FA0976">
        <w:rPr>
          <w:rFonts w:ascii="Arial" w:hAnsi="Arial" w:cs="Arial"/>
          <w:sz w:val="24"/>
          <w:szCs w:val="24"/>
        </w:rPr>
        <w:t xml:space="preserve"> </w:t>
      </w:r>
      <w:r w:rsidRPr="00FA0976">
        <w:rPr>
          <w:rFonts w:ascii="Arial" w:hAnsi="Arial" w:cs="Arial"/>
          <w:sz w:val="24"/>
          <w:szCs w:val="24"/>
        </w:rPr>
        <w:t>– 29</w:t>
      </w:r>
      <w:r w:rsidRPr="00FA0976">
        <w:rPr>
          <w:rFonts w:ascii="Arial" w:hAnsi="Arial" w:cs="Arial"/>
          <w:sz w:val="24"/>
          <w:szCs w:val="24"/>
          <w:vertAlign w:val="superscript"/>
        </w:rPr>
        <w:t>th</w:t>
      </w:r>
      <w:r w:rsidRPr="00FA0976">
        <w:rPr>
          <w:rFonts w:ascii="Arial" w:hAnsi="Arial" w:cs="Arial"/>
          <w:sz w:val="24"/>
          <w:szCs w:val="24"/>
        </w:rPr>
        <w:t xml:space="preserve"> June 2020</w:t>
      </w:r>
    </w:p>
    <w:p w:rsidR="00D0344E" w:rsidRPr="00D0344E" w:rsidRDefault="00D0344E" w:rsidP="00FA0976">
      <w:pPr>
        <w:ind w:left="720"/>
        <w:rPr>
          <w:rFonts w:ascii="Arial" w:hAnsi="Arial" w:cs="Arial"/>
          <w:sz w:val="24"/>
          <w:szCs w:val="24"/>
        </w:rPr>
      </w:pPr>
      <w:r w:rsidRPr="00D0344E">
        <w:rPr>
          <w:rFonts w:ascii="Arial" w:hAnsi="Arial" w:cs="Arial"/>
          <w:sz w:val="24"/>
          <w:szCs w:val="24"/>
        </w:rPr>
        <w:t>This document sets out the waste management approach for all healthcare facilities including primary care f</w:t>
      </w:r>
      <w:r>
        <w:rPr>
          <w:rFonts w:ascii="Arial" w:hAnsi="Arial" w:cs="Arial"/>
          <w:sz w:val="24"/>
          <w:szCs w:val="24"/>
        </w:rPr>
        <w:t xml:space="preserve">acilities in England </w:t>
      </w:r>
      <w:r w:rsidRPr="00D0344E">
        <w:rPr>
          <w:rFonts w:ascii="Arial" w:hAnsi="Arial" w:cs="Arial"/>
          <w:sz w:val="24"/>
          <w:szCs w:val="24"/>
        </w:rPr>
        <w:t>during the COVID-19 emergency response</w:t>
      </w:r>
      <w:r>
        <w:rPr>
          <w:rFonts w:ascii="Arial" w:hAnsi="Arial" w:cs="Arial"/>
          <w:sz w:val="24"/>
          <w:szCs w:val="24"/>
        </w:rPr>
        <w:t>.</w:t>
      </w:r>
    </w:p>
    <w:p w:rsidR="006D4365" w:rsidRPr="00D0344E" w:rsidRDefault="00D0344E" w:rsidP="00FA0976">
      <w:pPr>
        <w:ind w:left="720"/>
        <w:rPr>
          <w:rFonts w:ascii="Arial" w:hAnsi="Arial" w:cs="Arial"/>
          <w:sz w:val="24"/>
          <w:szCs w:val="24"/>
        </w:rPr>
      </w:pPr>
      <w:hyperlink r:id="rId10" w:history="1">
        <w:r w:rsidRPr="00D0344E">
          <w:rPr>
            <w:rStyle w:val="Hyperlink"/>
            <w:rFonts w:ascii="Arial" w:hAnsi="Arial" w:cs="Arial"/>
            <w:sz w:val="24"/>
            <w:szCs w:val="24"/>
          </w:rPr>
          <w:t>https://www.england.nhs.uk/coronavirus/wp-content/uploads/sites/52/2020/04/C0611-covid-19-waste-management-guidance-sop-version-2.22-june.pdf</w:t>
        </w:r>
      </w:hyperlink>
    </w:p>
    <w:p w:rsidR="00D0344E" w:rsidRPr="00FA0976" w:rsidRDefault="00D0344E" w:rsidP="00FA09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0976">
        <w:rPr>
          <w:rFonts w:ascii="Arial" w:hAnsi="Arial" w:cs="Arial"/>
          <w:b/>
          <w:sz w:val="24"/>
          <w:szCs w:val="24"/>
        </w:rPr>
        <w:t xml:space="preserve">Outbreak Management </w:t>
      </w:r>
      <w:r w:rsidR="00426DF2" w:rsidRPr="00FA0976">
        <w:rPr>
          <w:rFonts w:ascii="Arial" w:hAnsi="Arial" w:cs="Arial"/>
          <w:b/>
          <w:sz w:val="24"/>
          <w:szCs w:val="24"/>
        </w:rPr>
        <w:t xml:space="preserve">– </w:t>
      </w:r>
      <w:r w:rsidR="00426DF2" w:rsidRPr="00FA0976">
        <w:rPr>
          <w:rFonts w:ascii="Arial" w:hAnsi="Arial" w:cs="Arial"/>
          <w:sz w:val="24"/>
          <w:szCs w:val="24"/>
        </w:rPr>
        <w:t>24</w:t>
      </w:r>
      <w:r w:rsidR="00426DF2" w:rsidRPr="00FA0976">
        <w:rPr>
          <w:rFonts w:ascii="Arial" w:hAnsi="Arial" w:cs="Arial"/>
          <w:sz w:val="24"/>
          <w:szCs w:val="24"/>
          <w:vertAlign w:val="superscript"/>
        </w:rPr>
        <w:t>th</w:t>
      </w:r>
      <w:r w:rsidR="00426DF2" w:rsidRPr="00FA0976">
        <w:rPr>
          <w:rFonts w:ascii="Arial" w:hAnsi="Arial" w:cs="Arial"/>
          <w:sz w:val="24"/>
          <w:szCs w:val="24"/>
        </w:rPr>
        <w:t xml:space="preserve"> June 2020</w:t>
      </w:r>
    </w:p>
    <w:p w:rsidR="000179A7" w:rsidRPr="000179A7" w:rsidRDefault="00FA0976" w:rsidP="00FA097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NHSE&amp;I letter - </w:t>
      </w:r>
      <w:r w:rsidR="000179A7" w:rsidRPr="000179A7">
        <w:rPr>
          <w:rFonts w:ascii="Arial" w:hAnsi="Arial" w:cs="Arial"/>
          <w:sz w:val="24"/>
          <w:szCs w:val="24"/>
        </w:rPr>
        <w:t>Healthcare associated COVID-19 infections – further action</w:t>
      </w:r>
    </w:p>
    <w:p w:rsidR="00D0344E" w:rsidRPr="000179A7" w:rsidRDefault="00D0344E" w:rsidP="00FA0976">
      <w:pPr>
        <w:ind w:left="720"/>
        <w:rPr>
          <w:rFonts w:ascii="Arial" w:hAnsi="Arial" w:cs="Arial"/>
          <w:sz w:val="24"/>
          <w:szCs w:val="24"/>
        </w:rPr>
      </w:pPr>
      <w:hyperlink r:id="rId11" w:history="1">
        <w:r w:rsidRPr="000179A7">
          <w:rPr>
            <w:rStyle w:val="Hyperlink"/>
            <w:rFonts w:ascii="Arial" w:hAnsi="Arial" w:cs="Arial"/>
            <w:sz w:val="24"/>
            <w:szCs w:val="24"/>
          </w:rPr>
          <w:t>https://www.england.nhs.uk/coronavirus/wp-content/uploads/sites/52/2020/06/Healthcare-associated-COVID-19-infections--further-action-24-June-2020.pdf</w:t>
        </w:r>
      </w:hyperlink>
    </w:p>
    <w:p w:rsidR="000179A7" w:rsidRPr="000179A7" w:rsidRDefault="00FA0976" w:rsidP="00FA097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NHSE&amp;I letter - </w:t>
      </w:r>
      <w:r w:rsidR="000179A7" w:rsidRPr="000179A7">
        <w:rPr>
          <w:rFonts w:ascii="Arial" w:hAnsi="Arial" w:cs="Arial"/>
          <w:sz w:val="24"/>
          <w:szCs w:val="24"/>
        </w:rPr>
        <w:t xml:space="preserve">Minimising nosocomial infections in the NHS: Letter from Amanda Pritchard, Ruth May and Professor Stephen </w:t>
      </w:r>
      <w:proofErr w:type="spellStart"/>
      <w:r w:rsidR="000179A7" w:rsidRPr="000179A7">
        <w:rPr>
          <w:rFonts w:ascii="Arial" w:hAnsi="Arial" w:cs="Arial"/>
          <w:sz w:val="24"/>
          <w:szCs w:val="24"/>
        </w:rPr>
        <w:t>Powis</w:t>
      </w:r>
      <w:proofErr w:type="spellEnd"/>
    </w:p>
    <w:p w:rsidR="00D0344E" w:rsidRPr="000179A7" w:rsidRDefault="000179A7" w:rsidP="00FA0976">
      <w:pPr>
        <w:ind w:left="720"/>
        <w:rPr>
          <w:rFonts w:ascii="Arial" w:hAnsi="Arial" w:cs="Arial"/>
          <w:sz w:val="24"/>
          <w:szCs w:val="24"/>
        </w:rPr>
      </w:pPr>
      <w:hyperlink r:id="rId12" w:history="1">
        <w:r w:rsidRPr="000179A7">
          <w:rPr>
            <w:rStyle w:val="Hyperlink"/>
            <w:rFonts w:ascii="Arial" w:hAnsi="Arial" w:cs="Arial"/>
            <w:sz w:val="24"/>
            <w:szCs w:val="24"/>
          </w:rPr>
          <w:t>https://www.england.nhs.uk/coronavirus/publication/minimising-nosocomial-infections-in-the-nhs/</w:t>
        </w:r>
      </w:hyperlink>
    </w:p>
    <w:p w:rsidR="00426DF2" w:rsidRPr="00FA0976" w:rsidRDefault="00426DF2" w:rsidP="00FA0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976">
        <w:rPr>
          <w:rFonts w:ascii="Arial" w:hAnsi="Arial" w:cs="Arial"/>
          <w:b/>
          <w:sz w:val="24"/>
          <w:szCs w:val="24"/>
        </w:rPr>
        <w:t>NEW SOMERSET CCG WEBSITE*</w:t>
      </w:r>
      <w:r w:rsidRPr="00FA0976">
        <w:rPr>
          <w:rFonts w:ascii="Arial" w:hAnsi="Arial" w:cs="Arial"/>
          <w:b/>
          <w:sz w:val="24"/>
          <w:szCs w:val="24"/>
        </w:rPr>
        <w:t xml:space="preserve"> - </w:t>
      </w:r>
      <w:r w:rsidRPr="00FA0976">
        <w:rPr>
          <w:rFonts w:ascii="Arial" w:hAnsi="Arial" w:cs="Arial"/>
          <w:sz w:val="24"/>
          <w:szCs w:val="24"/>
        </w:rPr>
        <w:t>June 2020</w:t>
      </w:r>
    </w:p>
    <w:p w:rsidR="00426DF2" w:rsidRPr="000C1988" w:rsidRDefault="00426DF2" w:rsidP="00FA0976">
      <w:pPr>
        <w:ind w:left="720"/>
        <w:rPr>
          <w:rFonts w:ascii="Arial" w:hAnsi="Arial" w:cs="Arial"/>
          <w:sz w:val="24"/>
          <w:szCs w:val="24"/>
        </w:rPr>
      </w:pPr>
      <w:r w:rsidRPr="000C198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NEW </w:t>
      </w:r>
      <w:r w:rsidRPr="000C1988">
        <w:rPr>
          <w:rFonts w:ascii="Arial" w:hAnsi="Arial" w:cs="Arial"/>
          <w:sz w:val="24"/>
          <w:szCs w:val="24"/>
        </w:rPr>
        <w:t xml:space="preserve">website contains </w:t>
      </w:r>
      <w:r>
        <w:rPr>
          <w:rFonts w:ascii="Arial" w:hAnsi="Arial" w:cs="Arial"/>
          <w:sz w:val="24"/>
          <w:szCs w:val="24"/>
        </w:rPr>
        <w:t xml:space="preserve">information for primary care &amp; </w:t>
      </w:r>
      <w:r w:rsidRPr="000C198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CCG </w:t>
      </w:r>
      <w:r w:rsidRPr="000C1988">
        <w:rPr>
          <w:rFonts w:ascii="Arial" w:hAnsi="Arial" w:cs="Arial"/>
          <w:sz w:val="24"/>
          <w:szCs w:val="24"/>
        </w:rPr>
        <w:t xml:space="preserve">IP&amp;C GOOD PRACTICE GUIDE </w:t>
      </w:r>
      <w:r>
        <w:rPr>
          <w:rFonts w:ascii="Arial" w:hAnsi="Arial" w:cs="Arial"/>
          <w:sz w:val="24"/>
          <w:szCs w:val="24"/>
        </w:rPr>
        <w:t>plus</w:t>
      </w:r>
      <w:r w:rsidRPr="000C1988">
        <w:rPr>
          <w:rFonts w:ascii="Arial" w:hAnsi="Arial" w:cs="Arial"/>
          <w:sz w:val="24"/>
          <w:szCs w:val="24"/>
        </w:rPr>
        <w:t xml:space="preserve"> the GP audit tool we recommend you use annually. </w:t>
      </w:r>
    </w:p>
    <w:p w:rsidR="00426DF2" w:rsidRDefault="00426DF2" w:rsidP="00FA0976">
      <w:pPr>
        <w:ind w:left="720"/>
        <w:rPr>
          <w:rFonts w:ascii="Arial" w:hAnsi="Arial" w:cs="Arial"/>
          <w:b/>
          <w:sz w:val="24"/>
          <w:szCs w:val="24"/>
        </w:rPr>
      </w:pPr>
      <w:hyperlink r:id="rId13" w:history="1">
        <w:r w:rsidRPr="00C4175F">
          <w:rPr>
            <w:rStyle w:val="Hyperlink"/>
            <w:rFonts w:ascii="Arial" w:hAnsi="Arial" w:cs="Arial"/>
            <w:b/>
            <w:sz w:val="24"/>
            <w:szCs w:val="24"/>
          </w:rPr>
          <w:t>https://www.somersetccg.nhs.uk/for-clinicians/infection-control/infection-control-in-primary-care/</w:t>
        </w:r>
      </w:hyperlink>
    </w:p>
    <w:p w:rsidR="00426DF2" w:rsidRPr="00FA0976" w:rsidRDefault="00426DF2" w:rsidP="00FA0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976">
        <w:rPr>
          <w:rFonts w:ascii="Arial" w:hAnsi="Arial" w:cs="Arial"/>
          <w:b/>
          <w:sz w:val="24"/>
          <w:szCs w:val="24"/>
        </w:rPr>
        <w:t xml:space="preserve">COVID-19: infection prevention and control guidance – </w:t>
      </w:r>
      <w:r w:rsidRPr="00FA0976">
        <w:rPr>
          <w:rFonts w:ascii="Arial" w:hAnsi="Arial" w:cs="Arial"/>
          <w:sz w:val="24"/>
          <w:szCs w:val="24"/>
        </w:rPr>
        <w:t>18</w:t>
      </w:r>
      <w:r w:rsidRPr="00FA0976">
        <w:rPr>
          <w:rFonts w:ascii="Arial" w:hAnsi="Arial" w:cs="Arial"/>
          <w:sz w:val="24"/>
          <w:szCs w:val="24"/>
          <w:vertAlign w:val="superscript"/>
        </w:rPr>
        <w:t>th</w:t>
      </w:r>
      <w:r w:rsidRPr="00FA0976">
        <w:rPr>
          <w:rFonts w:ascii="Arial" w:hAnsi="Arial" w:cs="Arial"/>
          <w:sz w:val="24"/>
          <w:szCs w:val="24"/>
        </w:rPr>
        <w:t xml:space="preserve"> June 2020</w:t>
      </w:r>
    </w:p>
    <w:p w:rsidR="00FA0976" w:rsidRPr="00FA0976" w:rsidRDefault="00426DF2" w:rsidP="00FA0976">
      <w:pPr>
        <w:ind w:left="720"/>
        <w:rPr>
          <w:rFonts w:ascii="Arial" w:hAnsi="Arial" w:cs="Arial"/>
          <w:sz w:val="24"/>
          <w:szCs w:val="24"/>
        </w:rPr>
      </w:pPr>
      <w:hyperlink r:id="rId14" w:history="1">
        <w:r w:rsidRPr="00C4175F">
          <w:rPr>
            <w:rStyle w:val="Hyperlink"/>
            <w:rFonts w:ascii="Arial" w:hAnsi="Arial" w:cs="Arial"/>
            <w:b/>
            <w:sz w:val="24"/>
            <w:szCs w:val="24"/>
          </w:rPr>
          <w:t>https://assets.publishing.service.gov.uk/government/uploads/system/uploads/attachment_data/file/893320/COVID-19_Infection_prevention_and_control_guidance_complete.pdf</w:t>
        </w:r>
      </w:hyperlink>
    </w:p>
    <w:p w:rsidR="00426DF2" w:rsidRPr="00FA0976" w:rsidRDefault="00426DF2" w:rsidP="00FA0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976">
        <w:rPr>
          <w:rFonts w:ascii="Arial" w:hAnsi="Arial" w:cs="Arial"/>
          <w:b/>
          <w:sz w:val="24"/>
          <w:szCs w:val="24"/>
        </w:rPr>
        <w:t xml:space="preserve">Infection Prevention and Control supporting documentation – </w:t>
      </w:r>
      <w:r w:rsidRPr="00FA0976">
        <w:rPr>
          <w:rFonts w:ascii="Arial" w:hAnsi="Arial" w:cs="Arial"/>
          <w:sz w:val="24"/>
          <w:szCs w:val="24"/>
        </w:rPr>
        <w:t>22</w:t>
      </w:r>
      <w:r w:rsidRPr="00FA0976">
        <w:rPr>
          <w:rFonts w:ascii="Arial" w:hAnsi="Arial" w:cs="Arial"/>
          <w:sz w:val="24"/>
          <w:szCs w:val="24"/>
          <w:vertAlign w:val="superscript"/>
        </w:rPr>
        <w:t>nd</w:t>
      </w:r>
      <w:r w:rsidRPr="00FA0976">
        <w:rPr>
          <w:rFonts w:ascii="Arial" w:hAnsi="Arial" w:cs="Arial"/>
          <w:sz w:val="24"/>
          <w:szCs w:val="24"/>
        </w:rPr>
        <w:t xml:space="preserve"> May 2020</w:t>
      </w:r>
    </w:p>
    <w:p w:rsidR="00426DF2" w:rsidRDefault="00426DF2" w:rsidP="00FA097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NHS England have developed </w:t>
      </w:r>
      <w:r>
        <w:rPr>
          <w:rFonts w:ascii="Arial" w:hAnsi="Arial" w:cs="Arial"/>
          <w:color w:val="231F20"/>
          <w:sz w:val="24"/>
          <w:szCs w:val="24"/>
        </w:rPr>
        <w:t>this board assurance framework to support all healthcare provi</w:t>
      </w:r>
      <w:r w:rsidR="00FA0976">
        <w:rPr>
          <w:rFonts w:ascii="Arial" w:hAnsi="Arial" w:cs="Arial"/>
          <w:color w:val="231F20"/>
          <w:sz w:val="24"/>
          <w:szCs w:val="24"/>
        </w:rPr>
        <w:t xml:space="preserve">ders to effectively self-assess </w:t>
      </w:r>
      <w:r>
        <w:rPr>
          <w:rFonts w:ascii="Arial" w:hAnsi="Arial" w:cs="Arial"/>
          <w:color w:val="231F20"/>
          <w:sz w:val="24"/>
          <w:szCs w:val="24"/>
        </w:rPr>
        <w:t>their compliance with Public Health England (PHE) and o</w:t>
      </w:r>
      <w:r w:rsidR="00FA0976">
        <w:rPr>
          <w:rFonts w:ascii="Arial" w:hAnsi="Arial" w:cs="Arial"/>
          <w:color w:val="231F20"/>
          <w:sz w:val="24"/>
          <w:szCs w:val="24"/>
        </w:rPr>
        <w:t xml:space="preserve">ther COVID-19-related infection </w:t>
      </w:r>
      <w:r>
        <w:rPr>
          <w:rFonts w:ascii="Arial" w:hAnsi="Arial" w:cs="Arial"/>
          <w:color w:val="231F20"/>
          <w:sz w:val="24"/>
          <w:szCs w:val="24"/>
        </w:rPr>
        <w:t>prevention and control guidance and to identify risks. The ge</w:t>
      </w:r>
      <w:r w:rsidR="00FA0976">
        <w:rPr>
          <w:rFonts w:ascii="Arial" w:hAnsi="Arial" w:cs="Arial"/>
          <w:color w:val="231F20"/>
          <w:sz w:val="24"/>
          <w:szCs w:val="24"/>
        </w:rPr>
        <w:t xml:space="preserve">neral principles can be applied </w:t>
      </w:r>
      <w:r>
        <w:rPr>
          <w:rFonts w:ascii="Arial" w:hAnsi="Arial" w:cs="Arial"/>
          <w:color w:val="231F20"/>
          <w:sz w:val="24"/>
          <w:szCs w:val="24"/>
        </w:rPr>
        <w:t>across all settings; acute and specialist hospitals, community hospitals, mental health and</w:t>
      </w:r>
    </w:p>
    <w:p w:rsidR="00426DF2" w:rsidRPr="00426DF2" w:rsidRDefault="00426DF2" w:rsidP="00FA0976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231F20"/>
          <w:sz w:val="24"/>
          <w:szCs w:val="24"/>
        </w:rPr>
        <w:t>learning</w:t>
      </w:r>
      <w:proofErr w:type="gramEnd"/>
      <w:r>
        <w:rPr>
          <w:rFonts w:ascii="Arial" w:hAnsi="Arial" w:cs="Arial"/>
          <w:color w:val="231F20"/>
          <w:sz w:val="24"/>
          <w:szCs w:val="24"/>
        </w:rPr>
        <w:t xml:space="preserve"> disability, and locally adapted.</w:t>
      </w:r>
    </w:p>
    <w:p w:rsidR="00426DF2" w:rsidRDefault="00426DF2" w:rsidP="00FA0976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hyperlink r:id="rId15" w:history="1">
        <w:r w:rsidRPr="00C4175F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https://www.england.nhs.uk/coronavirus/publication/infection-prevention-and-control-supporting-documentation/</w:t>
        </w:r>
      </w:hyperlink>
    </w:p>
    <w:p w:rsidR="00426DF2" w:rsidRPr="00FA0976" w:rsidRDefault="00426DF2" w:rsidP="00FA0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976">
        <w:rPr>
          <w:rFonts w:ascii="Arial" w:hAnsi="Arial" w:cs="Arial"/>
          <w:b/>
          <w:bCs/>
          <w:sz w:val="24"/>
          <w:szCs w:val="24"/>
          <w:u w:val="single"/>
        </w:rPr>
        <w:t>PPE Portal</w:t>
      </w:r>
    </w:p>
    <w:p w:rsidR="00FA0976" w:rsidRDefault="00FA0976" w:rsidP="00FA0976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0976" w:rsidRPr="00FA0976" w:rsidRDefault="00FA0976" w:rsidP="00FA0976">
      <w:pPr>
        <w:pStyle w:val="ListParagraph"/>
        <w:rPr>
          <w:rFonts w:ascii="Arial" w:hAnsi="Arial" w:cs="Arial"/>
          <w:sz w:val="24"/>
          <w:szCs w:val="24"/>
        </w:rPr>
      </w:pPr>
      <w:r w:rsidRPr="00FA0976">
        <w:rPr>
          <w:rFonts w:ascii="Arial" w:hAnsi="Arial" w:cs="Arial"/>
          <w:sz w:val="24"/>
          <w:szCs w:val="24"/>
          <w:lang w:val="en"/>
        </w:rPr>
        <w:t>PPE portal: how to order emergency personal protective equipment</w:t>
      </w:r>
    </w:p>
    <w:p w:rsidR="00D0344E" w:rsidRPr="00426DF2" w:rsidRDefault="00426DF2" w:rsidP="00FA0976">
      <w:pPr>
        <w:ind w:left="720"/>
        <w:rPr>
          <w:rFonts w:ascii="Arial" w:hAnsi="Arial" w:cs="Arial"/>
          <w:sz w:val="24"/>
          <w:szCs w:val="24"/>
        </w:rPr>
      </w:pPr>
      <w:hyperlink r:id="rId16" w:history="1">
        <w:r w:rsidRPr="00426DF2">
          <w:rPr>
            <w:rStyle w:val="Hyperlink"/>
            <w:rFonts w:ascii="Arial" w:hAnsi="Arial" w:cs="Arial"/>
            <w:sz w:val="24"/>
            <w:szCs w:val="24"/>
          </w:rPr>
          <w:t>https://www.gov.uk/guidance/ppe-portal-how-to-order-emergency-personal-protective-equipment</w:t>
        </w:r>
      </w:hyperlink>
    </w:p>
    <w:sectPr w:rsidR="00D0344E" w:rsidRPr="00426DF2" w:rsidSect="00C84DC7">
      <w:headerReference w:type="default" r:id="rId17"/>
      <w:footerReference w:type="default" r:id="rId18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1E" w:rsidRDefault="00A4451E" w:rsidP="00FA0976">
      <w:pPr>
        <w:spacing w:after="0" w:line="240" w:lineRule="auto"/>
      </w:pPr>
      <w:r>
        <w:separator/>
      </w:r>
    </w:p>
  </w:endnote>
  <w:endnote w:type="continuationSeparator" w:id="0">
    <w:p w:rsidR="00A4451E" w:rsidRDefault="00A4451E" w:rsidP="00FA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76" w:rsidRDefault="00FA0976">
    <w:pPr>
      <w:pStyle w:val="Footer"/>
    </w:pPr>
    <w:r>
      <w:t>Somerset CCG IP&amp;C July Newsletter - 03/07/2020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1E" w:rsidRDefault="00A4451E" w:rsidP="00FA0976">
      <w:pPr>
        <w:spacing w:after="0" w:line="240" w:lineRule="auto"/>
      </w:pPr>
      <w:r>
        <w:separator/>
      </w:r>
    </w:p>
  </w:footnote>
  <w:footnote w:type="continuationSeparator" w:id="0">
    <w:p w:rsidR="00A4451E" w:rsidRDefault="00A4451E" w:rsidP="00FA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76" w:rsidRDefault="00FA0976" w:rsidP="00FA0976">
    <w:pPr>
      <w:pStyle w:val="Header"/>
      <w:jc w:val="right"/>
    </w:pPr>
    <w:r>
      <w:rPr>
        <w:noProof/>
        <w:lang w:eastAsia="en-GB"/>
      </w:rPr>
      <w:drawing>
        <wp:inline distT="0" distB="0" distL="0" distR="0" wp14:anchorId="11B338D4" wp14:editId="2397D776">
          <wp:extent cx="2647950" cy="1187450"/>
          <wp:effectExtent l="0" t="0" r="0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94" t="12312" r="7704" b="18965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5E43"/>
    <w:multiLevelType w:val="hybridMultilevel"/>
    <w:tmpl w:val="81484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4E"/>
    <w:rsid w:val="000179A7"/>
    <w:rsid w:val="000C1988"/>
    <w:rsid w:val="003A7BAE"/>
    <w:rsid w:val="00426DF2"/>
    <w:rsid w:val="00554ED1"/>
    <w:rsid w:val="008B6B6B"/>
    <w:rsid w:val="008C5AA3"/>
    <w:rsid w:val="00900B13"/>
    <w:rsid w:val="00A4451E"/>
    <w:rsid w:val="00C84DC7"/>
    <w:rsid w:val="00D0344E"/>
    <w:rsid w:val="00D33E37"/>
    <w:rsid w:val="00DA4966"/>
    <w:rsid w:val="00FA0976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4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76"/>
  </w:style>
  <w:style w:type="paragraph" w:styleId="Footer">
    <w:name w:val="footer"/>
    <w:basedOn w:val="Normal"/>
    <w:link w:val="FooterChar"/>
    <w:uiPriority w:val="99"/>
    <w:unhideWhenUsed/>
    <w:rsid w:val="00FA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76"/>
  </w:style>
  <w:style w:type="paragraph" w:styleId="BalloonText">
    <w:name w:val="Balloon Text"/>
    <w:basedOn w:val="Normal"/>
    <w:link w:val="BalloonTextChar"/>
    <w:uiPriority w:val="99"/>
    <w:semiHidden/>
    <w:unhideWhenUsed/>
    <w:rsid w:val="00FA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4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76"/>
  </w:style>
  <w:style w:type="paragraph" w:styleId="Footer">
    <w:name w:val="footer"/>
    <w:basedOn w:val="Normal"/>
    <w:link w:val="FooterChar"/>
    <w:uiPriority w:val="99"/>
    <w:unhideWhenUsed/>
    <w:rsid w:val="00FA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76"/>
  </w:style>
  <w:style w:type="paragraph" w:styleId="BalloonText">
    <w:name w:val="Balloon Text"/>
    <w:basedOn w:val="Normal"/>
    <w:link w:val="BalloonTextChar"/>
    <w:uiPriority w:val="99"/>
    <w:semiHidden/>
    <w:unhideWhenUsed/>
    <w:rsid w:val="00FA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winchester1@nhs.net" TargetMode="External"/><Relationship Id="rId13" Type="http://schemas.openxmlformats.org/officeDocument/2006/relationships/hyperlink" Target="https://www.somersetccg.nhs.uk/for-clinicians/infection-control/infection-control-in-primary-care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ngland.nhs.uk/coronavirus/publication/minimising-nosocomial-infections-in-the-nh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ov.uk/guidance/ppe-portal-how-to-order-emergency-personal-protective-equipme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ngland.nhs.uk/coronavirus/wp-content/uploads/sites/52/2020/06/Healthcare-associated-COVID-19-infections--further-action-24-June-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gland.nhs.uk/coronavirus/publication/infection-prevention-and-control-supporting-documentation/" TargetMode="External"/><Relationship Id="rId10" Type="http://schemas.openxmlformats.org/officeDocument/2006/relationships/hyperlink" Target="https://www.england.nhs.uk/coronavirus/wp-content/uploads/sites/52/2020/04/C0611-covid-19-waste-management-guidance-sop-version-2.22-jun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lia.bloomfield@nhs.net" TargetMode="External"/><Relationship Id="rId14" Type="http://schemas.openxmlformats.org/officeDocument/2006/relationships/hyperlink" Target="https://assets.publishing.service.gov.uk/government/uploads/system/uploads/attachment_data/file/893320/COVID-19_Infection_prevention_and_control_guidance_complet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Bloomfield Julia</dc:creator>
  <cp:lastModifiedBy>Bloomfield Julia</cp:lastModifiedBy>
  <cp:revision>4</cp:revision>
  <dcterms:created xsi:type="dcterms:W3CDTF">2020-07-03T09:49:00Z</dcterms:created>
  <dcterms:modified xsi:type="dcterms:W3CDTF">2020-07-03T13:02:00Z</dcterms:modified>
</cp:coreProperties>
</file>