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E9676" w14:textId="77777777" w:rsidR="00F620B1" w:rsidRDefault="00F620B1" w:rsidP="00F620B1">
      <w:pPr>
        <w:tabs>
          <w:tab w:val="num" w:pos="720"/>
        </w:tabs>
        <w:ind w:left="720" w:hanging="360"/>
      </w:pPr>
    </w:p>
    <w:p w14:paraId="654E6D80" w14:textId="77777777" w:rsidR="00F620B1" w:rsidRPr="00184A3E" w:rsidRDefault="00F620B1" w:rsidP="00F620B1">
      <w:pPr>
        <w:numPr>
          <w:ilvl w:val="0"/>
          <w:numId w:val="1"/>
        </w:numPr>
      </w:pPr>
      <w:r w:rsidRPr="00F620B1">
        <w:rPr>
          <w:b/>
          <w:bCs/>
          <w:color w:val="E01993"/>
          <w:lang w:val="en-US"/>
        </w:rPr>
        <w:t>Authenticity</w:t>
      </w:r>
      <w:r w:rsidRPr="00184A3E">
        <w:rPr>
          <w:b/>
          <w:bCs/>
          <w:lang w:val="en-US"/>
        </w:rPr>
        <w:t xml:space="preserve"> </w:t>
      </w:r>
      <w:r w:rsidRPr="00184A3E">
        <w:rPr>
          <w:lang w:val="en-US"/>
        </w:rPr>
        <w:t>– your work matches your personal strengths &amp; beliefs</w:t>
      </w:r>
    </w:p>
    <w:p w14:paraId="0CCBBDBE" w14:textId="77777777" w:rsidR="00F620B1" w:rsidRPr="00184A3E" w:rsidRDefault="00F620B1" w:rsidP="00F620B1">
      <w:pPr>
        <w:numPr>
          <w:ilvl w:val="0"/>
          <w:numId w:val="1"/>
        </w:numPr>
      </w:pPr>
      <w:r w:rsidRPr="00F620B1">
        <w:rPr>
          <w:b/>
          <w:bCs/>
          <w:color w:val="E01993"/>
          <w:lang w:val="en-US"/>
        </w:rPr>
        <w:t>Purpose</w:t>
      </w:r>
      <w:r w:rsidRPr="00184A3E">
        <w:rPr>
          <w:b/>
          <w:bCs/>
          <w:lang w:val="en-US"/>
        </w:rPr>
        <w:t xml:space="preserve"> </w:t>
      </w:r>
      <w:r w:rsidRPr="00184A3E">
        <w:rPr>
          <w:lang w:val="en-US"/>
        </w:rPr>
        <w:t>– you believe in what you do</w:t>
      </w:r>
    </w:p>
    <w:p w14:paraId="7F3AC742" w14:textId="77777777" w:rsidR="00F620B1" w:rsidRPr="00184A3E" w:rsidRDefault="00F620B1" w:rsidP="00F620B1">
      <w:pPr>
        <w:numPr>
          <w:ilvl w:val="0"/>
          <w:numId w:val="1"/>
        </w:numPr>
      </w:pPr>
      <w:r w:rsidRPr="00F620B1">
        <w:rPr>
          <w:b/>
          <w:bCs/>
          <w:color w:val="E01993"/>
          <w:lang w:val="en-US"/>
        </w:rPr>
        <w:t>Adaptability</w:t>
      </w:r>
      <w:r w:rsidRPr="00F620B1">
        <w:rPr>
          <w:color w:val="E01993"/>
          <w:lang w:val="en-US"/>
        </w:rPr>
        <w:t xml:space="preserve"> </w:t>
      </w:r>
      <w:r w:rsidRPr="00184A3E">
        <w:rPr>
          <w:lang w:val="en-US"/>
        </w:rPr>
        <w:t>– you maintain perspective &amp; positivity</w:t>
      </w:r>
    </w:p>
    <w:p w14:paraId="0CFB39BF" w14:textId="77777777" w:rsidR="00F620B1" w:rsidRPr="00184A3E" w:rsidRDefault="00F620B1" w:rsidP="00F620B1">
      <w:pPr>
        <w:numPr>
          <w:ilvl w:val="0"/>
          <w:numId w:val="1"/>
        </w:numPr>
      </w:pPr>
      <w:r w:rsidRPr="00F620B1">
        <w:rPr>
          <w:b/>
          <w:bCs/>
          <w:color w:val="E01993"/>
          <w:lang w:val="en-US"/>
        </w:rPr>
        <w:t>Self-care</w:t>
      </w:r>
      <w:r w:rsidRPr="00F620B1">
        <w:rPr>
          <w:color w:val="E01993"/>
          <w:lang w:val="en-US"/>
        </w:rPr>
        <w:t xml:space="preserve"> </w:t>
      </w:r>
      <w:r w:rsidRPr="00184A3E">
        <w:rPr>
          <w:lang w:val="en-US"/>
        </w:rPr>
        <w:t>– you have routines &amp; outlets that sustain you</w:t>
      </w:r>
    </w:p>
    <w:p w14:paraId="1CE31726" w14:textId="77777777" w:rsidR="00F620B1" w:rsidRPr="00184A3E" w:rsidRDefault="00F620B1" w:rsidP="00F620B1">
      <w:pPr>
        <w:numPr>
          <w:ilvl w:val="0"/>
          <w:numId w:val="1"/>
        </w:numPr>
      </w:pPr>
      <w:r w:rsidRPr="00F620B1">
        <w:rPr>
          <w:b/>
          <w:bCs/>
          <w:color w:val="E01993"/>
          <w:lang w:val="en-US"/>
        </w:rPr>
        <w:t>Support</w:t>
      </w:r>
      <w:r w:rsidRPr="00184A3E">
        <w:rPr>
          <w:lang w:val="en-US"/>
        </w:rPr>
        <w:t xml:space="preserve"> – you promote mutual support &amp; open communication</w:t>
      </w:r>
    </w:p>
    <w:p w14:paraId="4EFBE093" w14:textId="77777777" w:rsidR="00F620B1" w:rsidRPr="00184A3E" w:rsidRDefault="00F620B1" w:rsidP="00F620B1">
      <w:pPr>
        <w:numPr>
          <w:ilvl w:val="0"/>
          <w:numId w:val="1"/>
        </w:numPr>
      </w:pPr>
      <w:r w:rsidRPr="00F620B1">
        <w:rPr>
          <w:b/>
          <w:bCs/>
          <w:color w:val="E01993"/>
          <w:lang w:val="en-US"/>
        </w:rPr>
        <w:t>Energy</w:t>
      </w:r>
      <w:r w:rsidRPr="00184A3E">
        <w:rPr>
          <w:lang w:val="en-US"/>
        </w:rPr>
        <w:t xml:space="preserve"> – you invest in your physical health</w:t>
      </w:r>
    </w:p>
    <w:p w14:paraId="2FE34417" w14:textId="77777777" w:rsidR="00F620B1" w:rsidRPr="00184A3E" w:rsidRDefault="00F620B1" w:rsidP="00F620B1">
      <w:pPr>
        <w:numPr>
          <w:ilvl w:val="0"/>
          <w:numId w:val="1"/>
        </w:numPr>
      </w:pPr>
      <w:r w:rsidRPr="00F620B1">
        <w:rPr>
          <w:b/>
          <w:bCs/>
          <w:color w:val="E01993"/>
          <w:lang w:val="en-US"/>
        </w:rPr>
        <w:t>Networks</w:t>
      </w:r>
      <w:r w:rsidRPr="00184A3E">
        <w:rPr>
          <w:lang w:val="en-US"/>
        </w:rPr>
        <w:t xml:space="preserve"> – you have the support network you need to live </w:t>
      </w:r>
      <w:proofErr w:type="spellStart"/>
      <w:proofErr w:type="gramStart"/>
      <w:r w:rsidRPr="00184A3E">
        <w:rPr>
          <w:lang w:val="en-US"/>
        </w:rPr>
        <w:t>you</w:t>
      </w:r>
      <w:proofErr w:type="spellEnd"/>
      <w:proofErr w:type="gramEnd"/>
      <w:r w:rsidRPr="00184A3E">
        <w:rPr>
          <w:lang w:val="en-US"/>
        </w:rPr>
        <w:t xml:space="preserve"> life</w:t>
      </w:r>
    </w:p>
    <w:p w14:paraId="3CB7F448" w14:textId="77777777" w:rsidR="00F620B1" w:rsidRDefault="00F620B1" w:rsidP="00F620B1">
      <w:pPr>
        <w:ind w:left="720"/>
      </w:pPr>
    </w:p>
    <w:p w14:paraId="78234465" w14:textId="77777777" w:rsidR="00F620B1" w:rsidRDefault="00F620B1" w:rsidP="00F620B1">
      <w:pPr>
        <w:ind w:left="720"/>
      </w:pPr>
    </w:p>
    <w:p w14:paraId="7C03D983" w14:textId="77777777" w:rsidR="00F620B1" w:rsidRDefault="00F620B1" w:rsidP="00F620B1">
      <w:pPr>
        <w:rPr>
          <w:noProof/>
        </w:rPr>
      </w:pPr>
      <w:r>
        <w:rPr>
          <w:noProof/>
        </w:rPr>
        <w:drawing>
          <wp:inline distT="0" distB="0" distL="0" distR="0" wp14:anchorId="627104D5" wp14:editId="24D33AF1">
            <wp:extent cx="5825067" cy="4902200"/>
            <wp:effectExtent l="0" t="0" r="17145" b="1270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B32ADCB7-F418-F346-BE84-FDD1D81474D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3ABC7C7D" w14:textId="77777777" w:rsidR="00F620B1" w:rsidRDefault="00F620B1" w:rsidP="00F620B1">
      <w:pPr>
        <w:rPr>
          <w:noProof/>
        </w:rPr>
      </w:pPr>
    </w:p>
    <w:p w14:paraId="6C0091A9" w14:textId="77777777" w:rsidR="00F620B1" w:rsidRDefault="00F620B1" w:rsidP="00F620B1">
      <w:pPr>
        <w:rPr>
          <w:lang w:val="en-US"/>
        </w:rPr>
      </w:pPr>
      <w:r>
        <w:rPr>
          <w:lang w:val="en-US"/>
        </w:rPr>
        <w:t xml:space="preserve">STEP 1: </w:t>
      </w:r>
      <w:r w:rsidRPr="00184A3E">
        <w:rPr>
          <w:lang w:val="en-US"/>
        </w:rPr>
        <w:t>Rate where you are currently on each axis</w:t>
      </w:r>
      <w:r>
        <w:rPr>
          <w:lang w:val="en-US"/>
        </w:rPr>
        <w:t>, join the dots. What does this tell you?</w:t>
      </w:r>
    </w:p>
    <w:p w14:paraId="6CE100D2" w14:textId="77777777" w:rsidR="00F620B1" w:rsidRDefault="00F620B1" w:rsidP="00F620B1"/>
    <w:p w14:paraId="0EE95F05" w14:textId="6DD1C3ED" w:rsidR="00F620B1" w:rsidRDefault="00F620B1" w:rsidP="00F620B1">
      <w:r>
        <w:t>STEP 2: If you’re not where you would prefer to be, what might you do to improve your score?</w:t>
      </w:r>
    </w:p>
    <w:p w14:paraId="29EEF77E" w14:textId="77777777" w:rsidR="00F620B1" w:rsidRDefault="00F620B1" w:rsidP="00F620B1"/>
    <w:p w14:paraId="4F996AD9" w14:textId="77777777" w:rsidR="00F620B1" w:rsidRPr="00687D15" w:rsidRDefault="00F620B1" w:rsidP="00F620B1">
      <w:r>
        <w:t xml:space="preserve">STEP 3: </w:t>
      </w:r>
      <w:r w:rsidRPr="00687D15">
        <w:rPr>
          <w:lang w:val="en-US"/>
        </w:rPr>
        <w:t>Find someone with whom to share your diagram. Have a conversation that might enable positive shift</w:t>
      </w:r>
    </w:p>
    <w:p w14:paraId="4BA4EB03" w14:textId="77777777" w:rsidR="00F620B1" w:rsidRDefault="00F620B1" w:rsidP="00F620B1"/>
    <w:p w14:paraId="256F519A" w14:textId="067C176E" w:rsidR="00F620B1" w:rsidRDefault="00F620B1"/>
    <w:sectPr w:rsidR="00F620B1" w:rsidSect="00F620B1">
      <w:headerReference w:type="even" r:id="rId8"/>
      <w:headerReference w:type="default" r:id="rId9"/>
      <w:footerReference w:type="even" r:id="rId10"/>
      <w:footerReference w:type="default" r:id="rId11"/>
      <w:pgSz w:w="11905" w:h="16837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D888B6" w14:textId="77777777" w:rsidR="00FD3D3E" w:rsidRDefault="00FD3D3E" w:rsidP="00F620B1">
      <w:r>
        <w:separator/>
      </w:r>
    </w:p>
  </w:endnote>
  <w:endnote w:type="continuationSeparator" w:id="0">
    <w:p w14:paraId="5DA1557C" w14:textId="77777777" w:rsidR="00FD3D3E" w:rsidRDefault="00FD3D3E" w:rsidP="00F62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4CA82" w14:textId="77777777" w:rsidR="00F620B1" w:rsidRDefault="00F620B1" w:rsidP="00F620B1">
    <w:pPr>
      <w:pStyle w:val="Footer"/>
      <w:rPr>
        <w:color w:val="70AD47" w:themeColor="accent6"/>
        <w:sz w:val="22"/>
        <w:szCs w:val="22"/>
      </w:rPr>
    </w:pPr>
  </w:p>
  <w:p w14:paraId="5F54A711" w14:textId="7CD2C989" w:rsidR="00F620B1" w:rsidRDefault="00F620B1">
    <w:pPr>
      <w:pStyle w:val="Footer"/>
      <w:rPr>
        <w:color w:val="70AD47" w:themeColor="accent6"/>
        <w:sz w:val="22"/>
        <w:szCs w:val="22"/>
      </w:rPr>
    </w:pPr>
    <w:r w:rsidRPr="003E1DCF">
      <w:rPr>
        <w:color w:val="70AD47" w:themeColor="accent6"/>
        <w:sz w:val="22"/>
        <w:szCs w:val="22"/>
      </w:rPr>
      <w:t xml:space="preserve">Adapted from ‘Resilience at Work; A framework for coaching &amp; interventions’ - Kathryn McEwen </w:t>
    </w:r>
    <w:hyperlink r:id="rId1" w:history="1">
      <w:r w:rsidR="001659B2" w:rsidRPr="001659B2">
        <w:rPr>
          <w:rStyle w:val="Hyperlink"/>
          <w:color w:val="70AD47" w:themeColor="accent6"/>
          <w:sz w:val="22"/>
          <w:szCs w:val="22"/>
        </w:rPr>
        <w:t>www.workingwithresilience.com.au</w:t>
      </w:r>
    </w:hyperlink>
  </w:p>
  <w:p w14:paraId="4E92A712" w14:textId="1F37B869" w:rsidR="001659B2" w:rsidRPr="00F620B1" w:rsidRDefault="001659B2" w:rsidP="001659B2">
    <w:pPr>
      <w:pStyle w:val="Footer"/>
      <w:jc w:val="right"/>
      <w:rPr>
        <w:color w:val="70AD47" w:themeColor="accent6"/>
        <w:sz w:val="22"/>
        <w:szCs w:val="22"/>
      </w:rPr>
    </w:pPr>
    <w:r>
      <w:rPr>
        <w:color w:val="70AD47" w:themeColor="accent6"/>
        <w:sz w:val="22"/>
        <w:szCs w:val="22"/>
      </w:rPr>
      <w:t>Somerset LMC: April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0EBE0" w14:textId="77777777" w:rsidR="00F620B1" w:rsidRDefault="00F620B1" w:rsidP="00F620B1">
    <w:pPr>
      <w:pStyle w:val="Footer"/>
      <w:rPr>
        <w:color w:val="D22678"/>
        <w:sz w:val="22"/>
        <w:szCs w:val="22"/>
      </w:rPr>
    </w:pPr>
  </w:p>
  <w:p w14:paraId="72B7793E" w14:textId="5385D587" w:rsidR="00F620B1" w:rsidRPr="00F620B1" w:rsidRDefault="00F620B1">
    <w:pPr>
      <w:pStyle w:val="Footer"/>
      <w:rPr>
        <w:color w:val="E01993"/>
        <w:sz w:val="22"/>
        <w:szCs w:val="22"/>
      </w:rPr>
    </w:pPr>
    <w:r w:rsidRPr="00F620B1">
      <w:rPr>
        <w:color w:val="E01993"/>
        <w:sz w:val="22"/>
        <w:szCs w:val="22"/>
      </w:rPr>
      <w:t>Adapted from ‘Resilience at Work; A framework for coaching &amp; interventions’ - Kathryn McEwen www.workingwithresilience.com.au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89A931" w14:textId="77777777" w:rsidR="00FD3D3E" w:rsidRDefault="00FD3D3E" w:rsidP="00F620B1">
      <w:r>
        <w:separator/>
      </w:r>
    </w:p>
  </w:footnote>
  <w:footnote w:type="continuationSeparator" w:id="0">
    <w:p w14:paraId="2F9C3A45" w14:textId="77777777" w:rsidR="00FD3D3E" w:rsidRDefault="00FD3D3E" w:rsidP="00F62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04641" w14:textId="1005FB04" w:rsidR="00F620B1" w:rsidRPr="003E1DCF" w:rsidRDefault="00F620B1" w:rsidP="00F620B1">
    <w:pPr>
      <w:pStyle w:val="Header"/>
      <w:rPr>
        <w:color w:val="70AD47" w:themeColor="accent6"/>
        <w:sz w:val="36"/>
        <w:szCs w:val="36"/>
      </w:rPr>
    </w:pPr>
    <w:r w:rsidRPr="003E1DCF">
      <w:rPr>
        <w:color w:val="70AD47" w:themeColor="accent6"/>
        <w:sz w:val="36"/>
        <w:szCs w:val="36"/>
      </w:rPr>
      <w:t>Team Resilience</w:t>
    </w:r>
    <w:r>
      <w:rPr>
        <w:color w:val="70AD47" w:themeColor="accent6"/>
        <w:sz w:val="36"/>
        <w:szCs w:val="36"/>
      </w:rPr>
      <w:t xml:space="preserve"> </w:t>
    </w:r>
  </w:p>
  <w:p w14:paraId="18298F52" w14:textId="77777777" w:rsidR="00F620B1" w:rsidRDefault="00F620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39E81" w14:textId="46EC874A" w:rsidR="00F620B1" w:rsidRPr="00F620B1" w:rsidRDefault="00F620B1">
    <w:pPr>
      <w:pStyle w:val="Header"/>
      <w:rPr>
        <w:b/>
        <w:bCs/>
        <w:color w:val="E01993"/>
        <w:sz w:val="32"/>
        <w:szCs w:val="32"/>
      </w:rPr>
    </w:pPr>
    <w:r w:rsidRPr="00F620B1">
      <w:rPr>
        <w:b/>
        <w:bCs/>
        <w:color w:val="E01993"/>
        <w:sz w:val="32"/>
        <w:szCs w:val="32"/>
      </w:rPr>
      <w:t>Personal Resilience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087008"/>
    <w:multiLevelType w:val="hybridMultilevel"/>
    <w:tmpl w:val="83168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5537FB"/>
    <w:multiLevelType w:val="hybridMultilevel"/>
    <w:tmpl w:val="CAC6C736"/>
    <w:lvl w:ilvl="0" w:tplc="F74EF1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341E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0CB3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52DE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E6E2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647A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D670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D203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7C2F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0B1"/>
    <w:rsid w:val="00072D05"/>
    <w:rsid w:val="000F3F94"/>
    <w:rsid w:val="001659B2"/>
    <w:rsid w:val="00956A8F"/>
    <w:rsid w:val="00A003BC"/>
    <w:rsid w:val="00B335FB"/>
    <w:rsid w:val="00F620B1"/>
    <w:rsid w:val="00FD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7EF83F"/>
  <w15:chartTrackingRefBased/>
  <w15:docId w15:val="{70AFA423-E529-F94F-9623-7F6A46057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0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20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20B1"/>
  </w:style>
  <w:style w:type="paragraph" w:styleId="Footer">
    <w:name w:val="footer"/>
    <w:basedOn w:val="Normal"/>
    <w:link w:val="FooterChar"/>
    <w:uiPriority w:val="99"/>
    <w:unhideWhenUsed/>
    <w:rsid w:val="00F620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20B1"/>
  </w:style>
  <w:style w:type="paragraph" w:styleId="ListParagraph">
    <w:name w:val="List Paragraph"/>
    <w:basedOn w:val="Normal"/>
    <w:uiPriority w:val="34"/>
    <w:qFormat/>
    <w:rsid w:val="00F620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59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59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orkingwithresilience.com.au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radarChart>
        <c:radarStyle val="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Personal Resilience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Sheet1!$A$2:$A$8</c:f>
              <c:strCache>
                <c:ptCount val="7"/>
                <c:pt idx="0">
                  <c:v>Authenticity</c:v>
                </c:pt>
                <c:pt idx="1">
                  <c:v>Purpose</c:v>
                </c:pt>
                <c:pt idx="2">
                  <c:v>Adaptability</c:v>
                </c:pt>
                <c:pt idx="3">
                  <c:v>Self-care</c:v>
                </c:pt>
                <c:pt idx="4">
                  <c:v>Support</c:v>
                </c:pt>
                <c:pt idx="5">
                  <c:v>Energy</c:v>
                </c:pt>
                <c:pt idx="6">
                  <c:v>Networks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3DB-9D4D-AEF8-ED0A568A8E8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092361023"/>
        <c:axId val="1091605167"/>
      </c:radarChart>
      <c:catAx>
        <c:axId val="109236102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rgbClr val="D22678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91605167"/>
        <c:crosses val="autoZero"/>
        <c:auto val="1"/>
        <c:lblAlgn val="ctr"/>
        <c:lblOffset val="100"/>
        <c:noMultiLvlLbl val="0"/>
      </c:catAx>
      <c:valAx>
        <c:axId val="109160516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9236102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1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0.33867</cdr:x>
      <cdr:y>0.94924</cdr:y>
    </cdr:from>
    <cdr:to>
      <cdr:x>0.69043</cdr:x>
      <cdr:y>1</cdr:y>
    </cdr:to>
    <cdr:sp macro="" textlink="">
      <cdr:nvSpPr>
        <cdr:cNvPr id="2" name="TextBox 3">
          <a:extLst xmlns:a="http://schemas.openxmlformats.org/drawingml/2006/main">
            <a:ext uri="{FF2B5EF4-FFF2-40B4-BE49-F238E27FC236}">
              <a16:creationId xmlns:a16="http://schemas.microsoft.com/office/drawing/2014/main" id="{653C3656-D909-8745-8A57-7826C2857ECB}"/>
            </a:ext>
          </a:extLst>
        </cdr:cNvPr>
        <cdr:cNvSpPr txBox="1"/>
      </cdr:nvSpPr>
      <cdr:spPr>
        <a:xfrm xmlns:a="http://schemas.openxmlformats.org/drawingml/2006/main">
          <a:off x="1972732" y="4653349"/>
          <a:ext cx="2048933" cy="248851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wrap="square" rtlCol="0">
          <a:spAutoFit/>
        </a:bodyPr>
        <a:lstStyle xmlns:a="http://schemas.openxmlformats.org/drawingml/2006/main">
          <a:defPPr>
            <a:defRPr lang="en-US"/>
          </a:defPPr>
          <a:lvl1pPr marL="0" algn="l" defTabSz="9144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algn="l" defTabSz="9144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algn="l" defTabSz="9144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algn="l" defTabSz="9144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algn="l" defTabSz="9144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algn="l" defTabSz="9144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algn="l" defTabSz="9144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algn="l" defTabSz="9144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algn="l" defTabSz="9144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000" dirty="0"/>
            <a:t>0 = not at all	10 = completely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Fox</dc:creator>
  <cp:keywords/>
  <dc:description/>
  <cp:lastModifiedBy>Zoe Fox</cp:lastModifiedBy>
  <cp:revision>2</cp:revision>
  <dcterms:created xsi:type="dcterms:W3CDTF">2020-04-10T13:34:00Z</dcterms:created>
  <dcterms:modified xsi:type="dcterms:W3CDTF">2020-04-10T13:34:00Z</dcterms:modified>
</cp:coreProperties>
</file>